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4B4E71" w:rsidRDefault="001872C7" w14:paraId="3F5F1E83" w14:textId="0CE9BE73">
      <w:pPr>
        <w:pStyle w:val="BodyText"/>
        <w:ind w:left="1542"/>
        <w:rPr>
          <w:rFonts w:ascii="Times New Roman"/>
          <w:sz w:val="20"/>
        </w:rPr>
      </w:pPr>
      <w:r>
        <w:rPr>
          <w:rFonts w:ascii="Times New Roman"/>
          <w:noProof/>
          <w:sz w:val="20"/>
          <w:lang w:bidi="ar-SA"/>
        </w:rPr>
        <w:drawing>
          <wp:inline distT="0" distB="0" distL="0" distR="0" wp14:anchorId="5B2699C7" wp14:editId="72E65EBA">
            <wp:extent cx="3655590" cy="109299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655590" cy="1092993"/>
                    </a:xfrm>
                    <a:prstGeom prst="rect">
                      <a:avLst/>
                    </a:prstGeom>
                  </pic:spPr>
                </pic:pic>
              </a:graphicData>
            </a:graphic>
          </wp:inline>
        </w:drawing>
      </w:r>
    </w:p>
    <w:p w:rsidR="004B4E71" w:rsidRDefault="001872C7" w14:paraId="3F22640D" w14:textId="04E2FA43">
      <w:pPr>
        <w:pStyle w:val="BodyText"/>
        <w:spacing w:line="271" w:lineRule="exact"/>
        <w:ind w:left="100"/>
      </w:pPr>
      <w:r>
        <w:t>Dear applicant</w:t>
      </w:r>
      <w:r w:rsidR="00612606">
        <w:t>,</w:t>
      </w:r>
    </w:p>
    <w:p w:rsidR="00E412AE" w:rsidRDefault="00E412AE" w14:paraId="797497E6" w14:textId="77777777">
      <w:pPr>
        <w:pStyle w:val="BodyText"/>
        <w:ind w:left="100" w:right="288"/>
        <w:rPr>
          <w:highlight w:val="yellow"/>
        </w:rPr>
      </w:pPr>
    </w:p>
    <w:p w:rsidR="004B4E71" w:rsidRDefault="001872C7" w14:paraId="3473BC6A" w14:textId="6C4A4CE3">
      <w:pPr>
        <w:pStyle w:val="BodyText"/>
        <w:ind w:left="100" w:right="288"/>
      </w:pPr>
      <w:r w:rsidRPr="002A7D6B">
        <w:t xml:space="preserve">Thank you for your enquiry about the post of </w:t>
      </w:r>
      <w:r w:rsidRPr="002A7D6B" w:rsidR="00F51F2B">
        <w:t>Helpline</w:t>
      </w:r>
      <w:r w:rsidR="00F51F2B">
        <w:t xml:space="preserve"> Operator</w:t>
      </w:r>
      <w:r w:rsidR="007B2E8D">
        <w:t xml:space="preserve"> </w:t>
      </w:r>
      <w:r>
        <w:t>and for your interest in Stop Hate UK. The following information is enclosed:</w:t>
      </w:r>
    </w:p>
    <w:p w:rsidR="004B4E71" w:rsidRDefault="004B4E71" w14:paraId="571009D8" w14:textId="77777777">
      <w:pPr>
        <w:pStyle w:val="BodyText"/>
      </w:pPr>
    </w:p>
    <w:p w:rsidR="004B4E71" w:rsidRDefault="00005808" w14:paraId="1D568D6B" w14:textId="1B729DFE">
      <w:pPr>
        <w:pStyle w:val="ListParagraph"/>
        <w:numPr>
          <w:ilvl w:val="0"/>
          <w:numId w:val="3"/>
        </w:numPr>
        <w:tabs>
          <w:tab w:val="left" w:pos="820"/>
          <w:tab w:val="left" w:pos="821"/>
        </w:tabs>
        <w:spacing w:line="294" w:lineRule="exact"/>
        <w:rPr>
          <w:sz w:val="24"/>
        </w:rPr>
      </w:pPr>
      <w:r>
        <w:rPr>
          <w:sz w:val="24"/>
        </w:rPr>
        <w:t>G</w:t>
      </w:r>
      <w:r w:rsidR="001872C7">
        <w:rPr>
          <w:sz w:val="24"/>
        </w:rPr>
        <w:t>eneral information about Stop Hate UK/conditions and benefits of</w:t>
      </w:r>
      <w:r w:rsidR="001872C7">
        <w:rPr>
          <w:spacing w:val="-19"/>
          <w:sz w:val="24"/>
        </w:rPr>
        <w:t xml:space="preserve"> </w:t>
      </w:r>
      <w:proofErr w:type="gramStart"/>
      <w:r w:rsidR="001872C7">
        <w:rPr>
          <w:sz w:val="24"/>
        </w:rPr>
        <w:t>service</w:t>
      </w:r>
      <w:proofErr w:type="gramEnd"/>
    </w:p>
    <w:p w:rsidR="004B4E71" w:rsidRDefault="00005808" w14:paraId="1C7C1592" w14:textId="22C02D34">
      <w:pPr>
        <w:pStyle w:val="ListParagraph"/>
        <w:numPr>
          <w:ilvl w:val="0"/>
          <w:numId w:val="3"/>
        </w:numPr>
        <w:tabs>
          <w:tab w:val="left" w:pos="820"/>
          <w:tab w:val="left" w:pos="821"/>
        </w:tabs>
        <w:spacing w:line="293" w:lineRule="exact"/>
        <w:rPr>
          <w:sz w:val="24"/>
        </w:rPr>
      </w:pPr>
      <w:r>
        <w:rPr>
          <w:sz w:val="24"/>
        </w:rPr>
        <w:t>J</w:t>
      </w:r>
      <w:r w:rsidR="001872C7">
        <w:rPr>
          <w:sz w:val="24"/>
        </w:rPr>
        <w:t>ob description/person</w:t>
      </w:r>
      <w:r w:rsidR="001872C7">
        <w:rPr>
          <w:spacing w:val="-3"/>
          <w:sz w:val="24"/>
        </w:rPr>
        <w:t xml:space="preserve"> </w:t>
      </w:r>
      <w:r w:rsidR="001872C7">
        <w:rPr>
          <w:sz w:val="24"/>
        </w:rPr>
        <w:t>specification</w:t>
      </w:r>
    </w:p>
    <w:p w:rsidR="004B4E71" w:rsidRDefault="00005808" w14:paraId="5F543164" w14:textId="492FAB78">
      <w:pPr>
        <w:pStyle w:val="ListParagraph"/>
        <w:numPr>
          <w:ilvl w:val="0"/>
          <w:numId w:val="3"/>
        </w:numPr>
        <w:tabs>
          <w:tab w:val="left" w:pos="820"/>
          <w:tab w:val="left" w:pos="821"/>
        </w:tabs>
        <w:spacing w:line="292" w:lineRule="exact"/>
        <w:rPr>
          <w:sz w:val="24"/>
        </w:rPr>
      </w:pPr>
      <w:r>
        <w:rPr>
          <w:sz w:val="24"/>
        </w:rPr>
        <w:t>A</w:t>
      </w:r>
      <w:r w:rsidR="001872C7">
        <w:rPr>
          <w:sz w:val="24"/>
        </w:rPr>
        <w:t>pplication form and monitoring</w:t>
      </w:r>
      <w:r w:rsidR="001872C7">
        <w:rPr>
          <w:spacing w:val="-11"/>
          <w:sz w:val="24"/>
        </w:rPr>
        <w:t xml:space="preserve"> </w:t>
      </w:r>
      <w:r w:rsidR="001872C7">
        <w:rPr>
          <w:sz w:val="24"/>
        </w:rPr>
        <w:t>form</w:t>
      </w:r>
    </w:p>
    <w:p w:rsidR="00F51F2B" w:rsidRDefault="00F51F2B" w14:paraId="336FD2C4" w14:textId="7AC405D4">
      <w:pPr>
        <w:pStyle w:val="ListParagraph"/>
        <w:numPr>
          <w:ilvl w:val="0"/>
          <w:numId w:val="3"/>
        </w:numPr>
        <w:tabs>
          <w:tab w:val="left" w:pos="820"/>
          <w:tab w:val="left" w:pos="821"/>
        </w:tabs>
        <w:spacing w:line="292" w:lineRule="exact"/>
        <w:rPr>
          <w:sz w:val="24"/>
        </w:rPr>
      </w:pPr>
      <w:r>
        <w:rPr>
          <w:sz w:val="24"/>
        </w:rPr>
        <w:t>Job Advert</w:t>
      </w:r>
    </w:p>
    <w:p w:rsidR="004B4E71" w:rsidRDefault="00005808" w14:paraId="3BF7C1BD" w14:textId="5DB1A6BE">
      <w:pPr>
        <w:pStyle w:val="ListParagraph"/>
        <w:numPr>
          <w:ilvl w:val="0"/>
          <w:numId w:val="3"/>
        </w:numPr>
        <w:tabs>
          <w:tab w:val="left" w:pos="820"/>
          <w:tab w:val="left" w:pos="821"/>
        </w:tabs>
        <w:spacing w:line="292" w:lineRule="exact"/>
        <w:rPr>
          <w:sz w:val="24"/>
        </w:rPr>
      </w:pPr>
      <w:r>
        <w:rPr>
          <w:sz w:val="24"/>
        </w:rPr>
        <w:t>G</w:t>
      </w:r>
      <w:r w:rsidR="001872C7">
        <w:rPr>
          <w:sz w:val="24"/>
        </w:rPr>
        <w:t>uidance notes for</w:t>
      </w:r>
      <w:r w:rsidR="001872C7">
        <w:rPr>
          <w:spacing w:val="-8"/>
          <w:sz w:val="24"/>
        </w:rPr>
        <w:t xml:space="preserve"> </w:t>
      </w:r>
      <w:r w:rsidR="001872C7">
        <w:rPr>
          <w:sz w:val="24"/>
        </w:rPr>
        <w:t>applicants</w:t>
      </w:r>
    </w:p>
    <w:p w:rsidR="004B4E71" w:rsidRDefault="004B4E71" w14:paraId="2AD04588" w14:textId="77777777">
      <w:pPr>
        <w:pStyle w:val="BodyText"/>
        <w:spacing w:before="10"/>
        <w:rPr>
          <w:sz w:val="23"/>
        </w:rPr>
      </w:pPr>
    </w:p>
    <w:p w:rsidR="004B4E71" w:rsidP="00E412AE" w:rsidRDefault="001872C7" w14:paraId="13082C07" w14:textId="77777777">
      <w:pPr>
        <w:pStyle w:val="BodyText"/>
        <w:ind w:right="288"/>
      </w:pPr>
      <w:r>
        <w:t xml:space="preserve">Please also ensure that you have all the items listed above. If you would like more information about Stop Hate </w:t>
      </w:r>
      <w:proofErr w:type="gramStart"/>
      <w:r>
        <w:t>UK</w:t>
      </w:r>
      <w:proofErr w:type="gramEnd"/>
      <w:r>
        <w:t xml:space="preserve"> please visit our website at </w:t>
      </w:r>
      <w:hyperlink r:id="rId11">
        <w:r>
          <w:t>www.stophateuk.org</w:t>
        </w:r>
      </w:hyperlink>
      <w:r>
        <w:t>.</w:t>
      </w:r>
    </w:p>
    <w:p w:rsidR="004B4E71" w:rsidRDefault="004B4E71" w14:paraId="3B8DD62B" w14:textId="77777777">
      <w:pPr>
        <w:pStyle w:val="BodyText"/>
      </w:pPr>
    </w:p>
    <w:p w:rsidR="004B4E71" w:rsidP="00E412AE" w:rsidRDefault="001872C7" w14:paraId="4B5E105A" w14:textId="77777777">
      <w:pPr>
        <w:pStyle w:val="BodyText"/>
      </w:pPr>
      <w:r>
        <w:t>Please ensure that you refer to the guidance notes when completing the application form.</w:t>
      </w:r>
    </w:p>
    <w:p w:rsidRPr="00056542" w:rsidR="00E412AE" w:rsidRDefault="00E412AE" w14:paraId="1D714CBF" w14:textId="77777777">
      <w:pPr>
        <w:pStyle w:val="BodyText"/>
        <w:ind w:left="100"/>
        <w:rPr>
          <w:sz w:val="28"/>
          <w:szCs w:val="28"/>
        </w:rPr>
      </w:pPr>
    </w:p>
    <w:p w:rsidRPr="00056542" w:rsidR="00E412AE" w:rsidP="27CA44D5" w:rsidRDefault="00E412AE" w14:paraId="20E28345" w14:textId="1A268FAD">
      <w:pPr>
        <w:jc w:val="both"/>
        <w:rPr>
          <w:sz w:val="24"/>
          <w:szCs w:val="24"/>
        </w:rPr>
      </w:pPr>
      <w:r w:rsidRPr="27CA44D5" w:rsidR="00E412AE">
        <w:rPr>
          <w:sz w:val="24"/>
          <w:szCs w:val="24"/>
        </w:rPr>
        <w:t xml:space="preserve">This Helpline Operator role will have a specific focus on supporting members of </w:t>
      </w:r>
      <w:r w:rsidRPr="27CA44D5" w:rsidR="00E412AE">
        <w:rPr>
          <w:sz w:val="24"/>
          <w:szCs w:val="24"/>
        </w:rPr>
        <w:t xml:space="preserve">East and Southeast Asian communities through the </w:t>
      </w:r>
      <w:hyperlink r:id="R1a402db8357743fc">
        <w:r w:rsidRPr="27CA44D5" w:rsidR="00E412AE">
          <w:rPr>
            <w:rStyle w:val="Hyperlink"/>
            <w:sz w:val="24"/>
            <w:szCs w:val="24"/>
          </w:rPr>
          <w:t>On Your Side</w:t>
        </w:r>
      </w:hyperlink>
      <w:r w:rsidRPr="27CA44D5" w:rsidR="00E412AE">
        <w:rPr>
          <w:sz w:val="24"/>
          <w:szCs w:val="24"/>
        </w:rPr>
        <w:t xml:space="preserve"> Service</w:t>
      </w:r>
      <w:r w:rsidRPr="27CA44D5" w:rsidR="65BC8080">
        <w:rPr>
          <w:sz w:val="24"/>
          <w:szCs w:val="24"/>
        </w:rPr>
        <w:t xml:space="preserve">. </w:t>
      </w:r>
      <w:r w:rsidRPr="27CA44D5" w:rsidR="00E412AE">
        <w:rPr>
          <w:sz w:val="24"/>
          <w:szCs w:val="24"/>
        </w:rPr>
        <w:t xml:space="preserve">The role will therefore require </w:t>
      </w:r>
      <w:r w:rsidRPr="27CA44D5" w:rsidR="00E412AE">
        <w:rPr>
          <w:color w:val="000000" w:themeColor="text1" w:themeTint="FF" w:themeShade="FF"/>
          <w:sz w:val="24"/>
          <w:szCs w:val="24"/>
        </w:rPr>
        <w:t xml:space="preserve">an understanding of issues faced by East and Southeast Asian Communities. </w:t>
      </w:r>
    </w:p>
    <w:p w:rsidRPr="00056542" w:rsidR="00E412AE" w:rsidP="27CA44D5" w:rsidRDefault="00E412AE" w14:paraId="329E229C" w14:textId="12233B73">
      <w:pPr>
        <w:jc w:val="both"/>
        <w:rPr>
          <w:sz w:val="24"/>
          <w:szCs w:val="24"/>
        </w:rPr>
      </w:pPr>
      <w:r w:rsidRPr="27CA44D5" w:rsidR="00E412AE">
        <w:rPr>
          <w:color w:val="000000" w:themeColor="text1" w:themeTint="FF" w:themeShade="FF"/>
          <w:sz w:val="24"/>
          <w:szCs w:val="24"/>
        </w:rPr>
        <w:t>The role will also require</w:t>
      </w:r>
      <w:r w:rsidRPr="27CA44D5" w:rsidR="00E412AE">
        <w:rPr>
          <w:sz w:val="24"/>
          <w:szCs w:val="24"/>
        </w:rPr>
        <w:t xml:space="preserve"> </w:t>
      </w:r>
      <w:r w:rsidRPr="27CA44D5" w:rsidR="00E412AE">
        <w:rPr>
          <w:sz w:val="24"/>
          <w:szCs w:val="24"/>
        </w:rPr>
        <w:t xml:space="preserve">an ability to speak and write in both in English and </w:t>
      </w:r>
      <w:r w:rsidRPr="27CA44D5" w:rsidR="0E1B5ED3">
        <w:rPr>
          <w:sz w:val="24"/>
          <w:szCs w:val="24"/>
        </w:rPr>
        <w:t>Vietnamese</w:t>
      </w:r>
      <w:r w:rsidRPr="27CA44D5" w:rsidR="0E1B5ED3">
        <w:rPr>
          <w:sz w:val="24"/>
          <w:szCs w:val="24"/>
        </w:rPr>
        <w:t xml:space="preserve"> </w:t>
      </w:r>
      <w:r w:rsidRPr="27CA44D5" w:rsidR="00E412AE">
        <w:rPr>
          <w:sz w:val="24"/>
          <w:szCs w:val="24"/>
        </w:rPr>
        <w:t xml:space="preserve">to </w:t>
      </w:r>
      <w:r w:rsidRPr="27CA44D5" w:rsidR="00E412AE">
        <w:rPr>
          <w:sz w:val="24"/>
          <w:szCs w:val="24"/>
        </w:rPr>
        <w:t>an appropriate level</w:t>
      </w:r>
      <w:r w:rsidRPr="27CA44D5" w:rsidR="00E412AE">
        <w:rPr>
          <w:sz w:val="24"/>
          <w:szCs w:val="24"/>
        </w:rPr>
        <w:t xml:space="preserve">. </w:t>
      </w:r>
    </w:p>
    <w:p w:rsidRPr="00056542" w:rsidR="00E412AE" w:rsidP="27CA44D5" w:rsidRDefault="00E412AE" w14:paraId="198421D9" w14:textId="39089BDF">
      <w:pPr>
        <w:jc w:val="both"/>
        <w:rPr>
          <w:sz w:val="24"/>
          <w:szCs w:val="24"/>
        </w:rPr>
      </w:pPr>
    </w:p>
    <w:p w:rsidRPr="00056542" w:rsidR="00E412AE" w:rsidP="00E412AE" w:rsidRDefault="00E412AE" w14:paraId="156CE36E" w14:textId="19E6CCD7">
      <w:pPr>
        <w:jc w:val="both"/>
        <w:rPr>
          <w:sz w:val="24"/>
          <w:szCs w:val="24"/>
        </w:rPr>
      </w:pPr>
      <w:r w:rsidRPr="27CA44D5" w:rsidR="00E412AE">
        <w:rPr>
          <w:sz w:val="24"/>
          <w:szCs w:val="24"/>
        </w:rPr>
        <w:t>This role will also see calls and contacts taken to the Stop Hate UK helpline.</w:t>
      </w:r>
    </w:p>
    <w:p w:rsidR="004B4E71" w:rsidRDefault="004B4E71" w14:paraId="72A639A3" w14:textId="195D252D">
      <w:pPr>
        <w:pStyle w:val="BodyText"/>
      </w:pPr>
    </w:p>
    <w:p w:rsidR="008C2E30" w:rsidP="008C2E30" w:rsidRDefault="00005808" w14:paraId="661CA125" w14:textId="3C332B47">
      <w:pPr>
        <w:pStyle w:val="BodyText"/>
      </w:pPr>
      <w:r>
        <w:t xml:space="preserve">The role: </w:t>
      </w:r>
      <w:r w:rsidR="003C2460">
        <w:t>Helpline Operator(s)</w:t>
      </w:r>
    </w:p>
    <w:p w:rsidR="00F51F2B" w:rsidP="008C2E30" w:rsidRDefault="00005808" w14:paraId="672492B8" w14:textId="4B8109A2">
      <w:pPr>
        <w:pStyle w:val="BodyText"/>
      </w:pPr>
      <w:r w:rsidR="00005808">
        <w:rPr/>
        <w:t>The s</w:t>
      </w:r>
      <w:r w:rsidR="00F51F2B">
        <w:rPr/>
        <w:t>alary: £</w:t>
      </w:r>
      <w:r w:rsidR="00165212">
        <w:rPr/>
        <w:t>11.5</w:t>
      </w:r>
      <w:r w:rsidR="7D977771">
        <w:rPr/>
        <w:t>0</w:t>
      </w:r>
      <w:r w:rsidR="00612606">
        <w:rPr/>
        <w:t xml:space="preserve"> per hour </w:t>
      </w:r>
    </w:p>
    <w:p w:rsidR="00237731" w:rsidP="00F51F2B" w:rsidRDefault="00237731" w14:paraId="5C4F70A5" w14:textId="797CDC16">
      <w:pPr>
        <w:pStyle w:val="BodyText"/>
        <w:spacing w:before="7"/>
      </w:pPr>
      <w:r w:rsidR="00237731">
        <w:rPr/>
        <w:t xml:space="preserve">Contract: </w:t>
      </w:r>
      <w:r w:rsidR="003C2460">
        <w:rPr/>
        <w:t>Temporary (project funded until 3</w:t>
      </w:r>
      <w:r w:rsidR="3DEBD2C1">
        <w:rPr/>
        <w:t>1</w:t>
      </w:r>
      <w:r w:rsidRPr="27CA44D5" w:rsidR="3DEBD2C1">
        <w:rPr>
          <w:vertAlign w:val="superscript"/>
        </w:rPr>
        <w:t>st</w:t>
      </w:r>
      <w:r w:rsidR="3DEBD2C1">
        <w:rPr/>
        <w:t xml:space="preserve"> March 2024</w:t>
      </w:r>
      <w:r w:rsidR="003C2460">
        <w:rPr/>
        <w:t>)</w:t>
      </w:r>
    </w:p>
    <w:p w:rsidR="27CA44D5" w:rsidP="27CA44D5" w:rsidRDefault="27CA44D5" w14:paraId="3D0A0F41" w14:textId="615D34F2">
      <w:pPr>
        <w:pStyle w:val="BodyText"/>
        <w:spacing w:before="7"/>
      </w:pPr>
    </w:p>
    <w:p w:rsidR="008761C9" w:rsidP="00ED3E99" w:rsidRDefault="00237731" w14:paraId="1D62894E" w14:textId="2D6F9BF2">
      <w:pPr>
        <w:pStyle w:val="BodyText"/>
        <w:spacing w:before="7"/>
      </w:pPr>
      <w:r w:rsidR="682543C5">
        <w:rPr/>
        <w:t xml:space="preserve">You will </w:t>
      </w:r>
      <w:r w:rsidR="682543C5">
        <w:rPr/>
        <w:t>be required</w:t>
      </w:r>
      <w:r w:rsidR="682543C5">
        <w:rPr/>
        <w:t xml:space="preserve"> to work </w:t>
      </w:r>
      <w:r w:rsidRPr="27CA44D5" w:rsidR="682543C5">
        <w:rPr>
          <w:b w:val="1"/>
          <w:bCs w:val="1"/>
        </w:rPr>
        <w:t>2 of the following shifts on a weekly basis</w:t>
      </w:r>
      <w:r w:rsidR="682543C5">
        <w:rPr/>
        <w:t xml:space="preserve">.  The hourse will be set as part of your contract of </w:t>
      </w:r>
      <w:r w:rsidR="6F997B14">
        <w:rPr/>
        <w:t xml:space="preserve">employment and will be the same shifts each week.  Please </w:t>
      </w:r>
      <w:r w:rsidR="6F997B14">
        <w:rPr/>
        <w:t>indicate</w:t>
      </w:r>
      <w:r w:rsidR="6F997B14">
        <w:rPr/>
        <w:t xml:space="preserve"> on your application form which 2 you could do (if you are </w:t>
      </w:r>
      <w:r w:rsidR="2E3E6046">
        <w:rPr/>
        <w:t>available</w:t>
      </w:r>
      <w:r w:rsidR="6F997B14">
        <w:rPr/>
        <w:t xml:space="preserve"> for more than </w:t>
      </w:r>
      <w:r w:rsidR="303F5B5F">
        <w:rPr/>
        <w:t>2,</w:t>
      </w:r>
      <w:r w:rsidR="6F997B14">
        <w:rPr/>
        <w:t xml:space="preserve"> please let us know which ones </w:t>
      </w:r>
      <w:r w:rsidR="3420C488">
        <w:rPr/>
        <w:t xml:space="preserve">so that we can </w:t>
      </w:r>
      <w:r w:rsidR="3420C488">
        <w:rPr/>
        <w:t>allocate</w:t>
      </w:r>
      <w:r w:rsidR="3420C488">
        <w:rPr/>
        <w:t xml:space="preserve"> </w:t>
      </w:r>
      <w:r w:rsidR="6A74DA59">
        <w:rPr/>
        <w:t>appropriately</w:t>
      </w:r>
      <w:r w:rsidR="3420C488">
        <w:rPr/>
        <w:t xml:space="preserve"> if you are successful.</w:t>
      </w:r>
    </w:p>
    <w:p w:rsidR="008761C9" w:rsidP="00ED3E99" w:rsidRDefault="00237731" w14:paraId="3FDC980A" w14:textId="518D44A2">
      <w:pPr>
        <w:pStyle w:val="BodyText"/>
        <w:spacing w:before="7"/>
      </w:pPr>
    </w:p>
    <w:p w:rsidR="008761C9" w:rsidP="00ED3E99" w:rsidRDefault="00237731" w14:paraId="5CBDD819" w14:textId="37FE4095">
      <w:pPr>
        <w:pStyle w:val="BodyText"/>
        <w:spacing w:before="7"/>
      </w:pPr>
      <w:r w:rsidR="00237731">
        <w:rPr/>
        <w:t xml:space="preserve">Hours: </w:t>
      </w:r>
    </w:p>
    <w:p w:rsidR="00ED3E99" w:rsidP="008761C9" w:rsidRDefault="00ED3E99" w14:paraId="553C2484" w14:textId="28298AC8">
      <w:pPr>
        <w:pStyle w:val="BodyText"/>
        <w:spacing w:before="7"/>
        <w:jc w:val="center"/>
      </w:pPr>
      <w:r w:rsidR="00ED3E99">
        <w:rPr/>
        <w:t>Monday: 1000 - 1600</w:t>
      </w:r>
    </w:p>
    <w:p w:rsidR="00ED3E99" w:rsidP="008761C9" w:rsidRDefault="00ED3E99" w14:paraId="7BEEC778" w14:textId="77777777">
      <w:pPr>
        <w:pStyle w:val="BodyText"/>
        <w:spacing w:before="7"/>
        <w:jc w:val="center"/>
      </w:pPr>
      <w:r>
        <w:t>Wednesday: 0800-1400</w:t>
      </w:r>
    </w:p>
    <w:p w:rsidR="00ED3E99" w:rsidP="008761C9" w:rsidRDefault="00ED3E99" w14:paraId="126733EB" w14:textId="606A280D">
      <w:pPr>
        <w:pStyle w:val="BodyText"/>
        <w:spacing w:before="7"/>
        <w:jc w:val="center"/>
      </w:pPr>
      <w:r w:rsidR="667CAF13">
        <w:rPr/>
        <w:t>Th</w:t>
      </w:r>
      <w:r w:rsidR="00ED3E99">
        <w:rPr/>
        <w:t xml:space="preserve">ursday: </w:t>
      </w:r>
      <w:r w:rsidR="0A494052">
        <w:rPr/>
        <w:t>10</w:t>
      </w:r>
      <w:r w:rsidR="00ED3E99">
        <w:rPr/>
        <w:t>00-1</w:t>
      </w:r>
      <w:r w:rsidR="7B6465A6">
        <w:rPr/>
        <w:t>6</w:t>
      </w:r>
      <w:r w:rsidR="00ED3E99">
        <w:rPr/>
        <w:t>00</w:t>
      </w:r>
    </w:p>
    <w:p w:rsidR="00ED3E99" w:rsidP="008761C9" w:rsidRDefault="00ED3E99" w14:paraId="1C3F7273" w14:textId="029EA176">
      <w:pPr>
        <w:pStyle w:val="BodyText"/>
        <w:spacing w:before="7"/>
        <w:jc w:val="center"/>
      </w:pPr>
      <w:r w:rsidR="00ED3E99">
        <w:rPr/>
        <w:t xml:space="preserve">Friday: </w:t>
      </w:r>
      <w:r w:rsidR="7200D5E9">
        <w:rPr/>
        <w:t>0900- 15:00</w:t>
      </w:r>
    </w:p>
    <w:p w:rsidR="00C841CD" w:rsidP="00C841CD" w:rsidRDefault="00C841CD" w14:paraId="3D6D2EA5" w14:textId="77777777">
      <w:pPr>
        <w:ind w:left="-284" w:right="-283"/>
        <w:rPr>
          <w:b/>
          <w:bCs/>
          <w:sz w:val="24"/>
          <w:szCs w:val="24"/>
        </w:rPr>
      </w:pPr>
    </w:p>
    <w:p w:rsidRPr="00C841CD" w:rsidR="004B4E71" w:rsidP="00C841CD" w:rsidRDefault="00CE697E" w14:paraId="5978C7ED" w14:textId="446E26C8">
      <w:pPr>
        <w:ind w:left="-284" w:right="-283"/>
        <w:rPr>
          <w:b w:val="1"/>
          <w:bCs w:val="1"/>
          <w:sz w:val="24"/>
          <w:szCs w:val="24"/>
        </w:rPr>
      </w:pPr>
      <w:r w:rsidRPr="27CA44D5" w:rsidR="00CE697E">
        <w:rPr>
          <w:b w:val="1"/>
          <w:bCs w:val="1"/>
          <w:sz w:val="24"/>
          <w:szCs w:val="24"/>
        </w:rPr>
        <w:t>W</w:t>
      </w:r>
      <w:r w:rsidRPr="27CA44D5" w:rsidR="003C2460">
        <w:rPr>
          <w:b w:val="1"/>
          <w:bCs w:val="1"/>
          <w:sz w:val="24"/>
          <w:szCs w:val="24"/>
        </w:rPr>
        <w:t xml:space="preserve">e will not accept applications after </w:t>
      </w:r>
      <w:r w:rsidRPr="27CA44D5" w:rsidR="00C5610B">
        <w:rPr>
          <w:b w:val="1"/>
          <w:bCs w:val="1"/>
          <w:color w:val="FF0000"/>
          <w:sz w:val="24"/>
          <w:szCs w:val="24"/>
        </w:rPr>
        <w:t>10am on</w:t>
      </w:r>
      <w:r w:rsidRPr="27CA44D5" w:rsidR="00CE697E">
        <w:rPr>
          <w:b w:val="1"/>
          <w:bCs w:val="1"/>
          <w:color w:val="FF0000"/>
          <w:sz w:val="24"/>
          <w:szCs w:val="24"/>
        </w:rPr>
        <w:t xml:space="preserve"> </w:t>
      </w:r>
      <w:r w:rsidRPr="27CA44D5" w:rsidR="00C5610B">
        <w:rPr>
          <w:b w:val="1"/>
          <w:bCs w:val="1"/>
          <w:color w:val="FF0000"/>
          <w:sz w:val="24"/>
          <w:szCs w:val="24"/>
        </w:rPr>
        <w:t xml:space="preserve">the </w:t>
      </w:r>
      <w:r w:rsidRPr="27CA44D5" w:rsidR="39862706">
        <w:rPr>
          <w:b w:val="1"/>
          <w:bCs w:val="1"/>
          <w:color w:val="FF0000"/>
          <w:sz w:val="24"/>
          <w:szCs w:val="24"/>
        </w:rPr>
        <w:t>3rd of</w:t>
      </w:r>
      <w:r w:rsidRPr="27CA44D5" w:rsidR="39862706">
        <w:rPr>
          <w:b w:val="1"/>
          <w:bCs w:val="1"/>
          <w:color w:val="FF0000"/>
          <w:sz w:val="24"/>
          <w:szCs w:val="24"/>
        </w:rPr>
        <w:t xml:space="preserve"> October</w:t>
      </w:r>
      <w:r w:rsidRPr="27CA44D5" w:rsidR="00C5610B">
        <w:rPr>
          <w:b w:val="1"/>
          <w:bCs w:val="1"/>
          <w:color w:val="FF0000"/>
          <w:sz w:val="24"/>
          <w:szCs w:val="24"/>
        </w:rPr>
        <w:t xml:space="preserve"> </w:t>
      </w:r>
      <w:r w:rsidRPr="27CA44D5" w:rsidR="00C5610B">
        <w:rPr>
          <w:b w:val="1"/>
          <w:bCs w:val="1"/>
          <w:color w:val="FF0000"/>
          <w:sz w:val="24"/>
          <w:szCs w:val="24"/>
        </w:rPr>
        <w:t>2023</w:t>
      </w:r>
    </w:p>
    <w:p w:rsidR="004B4E71" w:rsidRDefault="001872C7" w14:paraId="099AB468" w14:textId="2212F1F3">
      <w:pPr>
        <w:pStyle w:val="BodyText"/>
        <w:spacing w:before="276"/>
        <w:ind w:left="100" w:right="125"/>
      </w:pPr>
      <w:r>
        <w:lastRenderedPageBreak/>
        <w:t xml:space="preserve">Due to the high volume of </w:t>
      </w:r>
      <w:r w:rsidR="00894923">
        <w:t>applications,</w:t>
      </w:r>
      <w:r>
        <w:t xml:space="preserve"> we </w:t>
      </w:r>
      <w:r w:rsidR="00B30E62">
        <w:t>receive;</w:t>
      </w:r>
      <w:r>
        <w:t xml:space="preserve"> we will only contact people who have been short-listed for interview. If you have not heard from us within three weeks of the closing date, I regret that you will have been unsuccessful in your application on this occasion.</w:t>
      </w:r>
    </w:p>
    <w:p w:rsidR="004B4E71" w:rsidRDefault="004B4E71" w14:paraId="0F079D13" w14:textId="77777777">
      <w:pPr>
        <w:pStyle w:val="BodyText"/>
      </w:pPr>
    </w:p>
    <w:p w:rsidR="004B4E71" w:rsidRDefault="001872C7" w14:paraId="3221AA95" w14:textId="1AAB4D36">
      <w:pPr>
        <w:pStyle w:val="BodyText"/>
        <w:ind w:left="100" w:right="125"/>
      </w:pPr>
      <w:r>
        <w:t>I look forward to receiving your completed application form</w:t>
      </w:r>
      <w:r w:rsidR="002A4587">
        <w:t>,</w:t>
      </w:r>
      <w:r>
        <w:t xml:space="preserve"> which should be returned</w:t>
      </w:r>
      <w:r w:rsidR="00B30E62">
        <w:t>,</w:t>
      </w:r>
      <w:r>
        <w:t xml:space="preserve"> by email to </w:t>
      </w:r>
      <w:r w:rsidR="2109C572">
        <w:t>amanda</w:t>
      </w:r>
      <w:hyperlink r:id="rId13">
        <w:r>
          <w:t>@stophateuk.org</w:t>
        </w:r>
        <w:r w:rsidR="006B6339">
          <w:t xml:space="preserve"> </w:t>
        </w:r>
        <w:r w:rsidR="0A7F33AD">
          <w:t xml:space="preserve"> </w:t>
        </w:r>
        <w:r w:rsidR="004C55DF">
          <w:t xml:space="preserve"> </w:t>
        </w:r>
        <w:r w:rsidR="003C2460">
          <w:t xml:space="preserve"> </w:t>
        </w:r>
        <w:r>
          <w:t xml:space="preserve"> </w:t>
        </w:r>
      </w:hyperlink>
      <w:r w:rsidR="004C55DF">
        <w:t xml:space="preserve"> </w:t>
      </w:r>
    </w:p>
    <w:p w:rsidR="004B4E71" w:rsidRDefault="004B4E71" w14:paraId="5099F74F" w14:textId="77777777">
      <w:pPr>
        <w:pStyle w:val="BodyText"/>
      </w:pPr>
    </w:p>
    <w:p w:rsidRPr="00230C36" w:rsidR="00894923" w:rsidP="00230C36" w:rsidRDefault="001872C7" w14:paraId="75ABA7DB" w14:textId="5B3847F7">
      <w:pPr>
        <w:pStyle w:val="BodyText"/>
        <w:ind w:left="100"/>
      </w:pPr>
      <w:r>
        <w:t>Yours</w:t>
      </w:r>
      <w:r>
        <w:rPr>
          <w:spacing w:val="-4"/>
        </w:rPr>
        <w:t xml:space="preserve"> </w:t>
      </w:r>
      <w:r>
        <w:t>sincerely</w:t>
      </w:r>
    </w:p>
    <w:p w:rsidR="004B4E71" w:rsidRDefault="001872C7" w14:paraId="22207255" w14:textId="30171C71">
      <w:pPr>
        <w:pStyle w:val="BodyText"/>
        <w:spacing w:before="231"/>
        <w:ind w:left="100" w:right="7038"/>
      </w:pPr>
      <w:r w:rsidR="001872C7">
        <w:rPr/>
        <w:t>Rose Simkins Chief</w:t>
      </w:r>
      <w:r w:rsidR="4C35B810">
        <w:rPr/>
        <w:t xml:space="preserve"> E</w:t>
      </w:r>
      <w:r w:rsidR="001872C7">
        <w:rPr>
          <w:spacing w:val="-3"/>
        </w:rPr>
        <w:t>xecutive</w:t>
      </w:r>
    </w:p>
    <w:p w:rsidR="004B4E71" w:rsidRDefault="004B4E71" w14:paraId="7E4DBD83" w14:textId="77777777"/>
    <w:p w:rsidR="00894923" w:rsidRDefault="00894923" w14:paraId="51CEDA6E" w14:textId="0D151D96">
      <w:pPr>
        <w:sectPr w:rsidR="00894923">
          <w:footerReference w:type="default" r:id="rId14"/>
          <w:type w:val="continuous"/>
          <w:pgSz w:w="12240" w:h="15840" w:orient="portrait"/>
          <w:pgMar w:top="1440" w:right="1700" w:bottom="960" w:left="1700" w:header="720" w:footer="777" w:gutter="0"/>
          <w:pgNumType w:start="1"/>
          <w:cols w:space="720"/>
        </w:sectPr>
      </w:pPr>
    </w:p>
    <w:p w:rsidR="004B4E71" w:rsidP="00005808" w:rsidRDefault="001872C7" w14:paraId="679E9736" w14:textId="4C77C5CA">
      <w:pPr>
        <w:pStyle w:val="Heading1"/>
        <w:ind w:left="0"/>
        <w:rPr>
          <w:u w:val="none"/>
        </w:rPr>
      </w:pPr>
      <w:r>
        <w:rPr>
          <w:u w:val="thick"/>
        </w:rPr>
        <w:lastRenderedPageBreak/>
        <w:t>General information about Stop Hate UK</w:t>
      </w:r>
    </w:p>
    <w:p w:rsidR="004B4E71" w:rsidRDefault="004B4E71" w14:paraId="4A1BE794" w14:textId="77777777">
      <w:pPr>
        <w:pStyle w:val="BodyText"/>
        <w:rPr>
          <w:b/>
          <w:sz w:val="20"/>
        </w:rPr>
      </w:pPr>
    </w:p>
    <w:p w:rsidR="004B4E71" w:rsidRDefault="004B4E71" w14:paraId="2B90075D" w14:textId="77777777">
      <w:pPr>
        <w:pStyle w:val="BodyText"/>
        <w:rPr>
          <w:b/>
          <w:sz w:val="20"/>
        </w:rPr>
      </w:pPr>
    </w:p>
    <w:p w:rsidR="004B4E71" w:rsidRDefault="001872C7" w14:paraId="4F773228" w14:textId="77777777">
      <w:pPr>
        <w:pStyle w:val="Heading3"/>
        <w:spacing w:before="92"/>
        <w:ind w:left="100" w:firstLine="0"/>
      </w:pPr>
      <w:r>
        <w:t>Vision</w:t>
      </w:r>
    </w:p>
    <w:p w:rsidR="00171C14" w:rsidRDefault="00921C9F" w14:paraId="22F1BDFC" w14:textId="77777777">
      <w:pPr>
        <w:pStyle w:val="Heading3"/>
        <w:spacing w:before="230"/>
        <w:ind w:left="100" w:firstLine="0"/>
        <w:rPr>
          <w:b w:val="0"/>
        </w:rPr>
      </w:pPr>
      <w:r w:rsidRPr="00171C14">
        <w:rPr>
          <w:b w:val="0"/>
        </w:rPr>
        <w:t>A world which is free from hate, harassment, and discrimination.</w:t>
      </w:r>
    </w:p>
    <w:p w:rsidRPr="00872751" w:rsidR="00872751" w:rsidP="00872751" w:rsidRDefault="00872751" w14:paraId="489DDFC9" w14:textId="6153F801">
      <w:pPr>
        <w:pStyle w:val="Heading3"/>
        <w:spacing w:before="230"/>
        <w:ind w:left="100"/>
        <w:rPr>
          <w:bCs w:val="0"/>
        </w:rPr>
      </w:pPr>
      <w:r w:rsidRPr="00872751">
        <w:rPr>
          <w:bCs w:val="0"/>
        </w:rPr>
        <w:t xml:space="preserve">     Our Mission</w:t>
      </w:r>
    </w:p>
    <w:p w:rsidRPr="00872751" w:rsidR="00872751" w:rsidP="00872751" w:rsidRDefault="00872751" w14:paraId="6B9F01ED" w14:textId="3AA588A3">
      <w:pPr>
        <w:pStyle w:val="Heading3"/>
        <w:spacing w:before="230"/>
        <w:ind w:left="100"/>
        <w:rPr>
          <w:b w:val="0"/>
        </w:rPr>
      </w:pPr>
      <w:r>
        <w:rPr>
          <w:b w:val="0"/>
        </w:rPr>
        <w:t xml:space="preserve">     </w:t>
      </w:r>
      <w:r w:rsidRPr="00872751">
        <w:rPr>
          <w:b w:val="0"/>
        </w:rPr>
        <w:t>To combat Hate,</w:t>
      </w:r>
    </w:p>
    <w:p w:rsidRPr="00872751" w:rsidR="00872751" w:rsidP="00872751" w:rsidRDefault="00872751" w14:paraId="4E19CE1E" w14:textId="7E85507D">
      <w:pPr>
        <w:pStyle w:val="Heading3"/>
        <w:spacing w:before="230"/>
        <w:ind w:left="100"/>
        <w:rPr>
          <w:b w:val="0"/>
        </w:rPr>
      </w:pPr>
      <w:r>
        <w:rPr>
          <w:b w:val="0"/>
        </w:rPr>
        <w:t xml:space="preserve">     </w:t>
      </w:r>
      <w:r w:rsidRPr="00872751">
        <w:rPr>
          <w:b w:val="0"/>
        </w:rPr>
        <w:t>To support those affected,</w:t>
      </w:r>
    </w:p>
    <w:p w:rsidRPr="00171C14" w:rsidR="00872751" w:rsidP="00872751" w:rsidRDefault="00872751" w14:paraId="1895D6B7" w14:textId="186163AC">
      <w:pPr>
        <w:pStyle w:val="Heading3"/>
        <w:spacing w:before="230"/>
        <w:ind w:left="100"/>
        <w:rPr>
          <w:b w:val="0"/>
        </w:rPr>
      </w:pPr>
      <w:r>
        <w:rPr>
          <w:b w:val="0"/>
        </w:rPr>
        <w:t xml:space="preserve">     </w:t>
      </w:r>
      <w:r w:rsidRPr="00872751">
        <w:rPr>
          <w:b w:val="0"/>
        </w:rPr>
        <w:t>To educate towards a hate free world.</w:t>
      </w:r>
    </w:p>
    <w:p w:rsidR="004B4E71" w:rsidRDefault="001872C7" w14:paraId="1DFA943F" w14:textId="2F1232E8">
      <w:pPr>
        <w:pStyle w:val="Heading3"/>
        <w:spacing w:before="230"/>
        <w:ind w:left="100" w:firstLine="0"/>
      </w:pPr>
      <w:r>
        <w:t>Our Values</w:t>
      </w:r>
    </w:p>
    <w:p w:rsidR="004B4E71" w:rsidRDefault="004B4E71" w14:paraId="3115E4C4" w14:textId="77777777">
      <w:pPr>
        <w:pStyle w:val="BodyText"/>
        <w:spacing w:before="1"/>
        <w:rPr>
          <w:b/>
        </w:rPr>
      </w:pPr>
    </w:p>
    <w:p w:rsidR="004B4E71" w:rsidRDefault="001872C7" w14:paraId="2FF60FAA" w14:textId="1C807A61">
      <w:pPr>
        <w:pStyle w:val="BodyText"/>
        <w:ind w:left="100"/>
      </w:pPr>
      <w:r>
        <w:t>A</w:t>
      </w:r>
      <w:r w:rsidR="00165212">
        <w:t>t</w:t>
      </w:r>
      <w:r>
        <w:t xml:space="preserve"> Stop Hate UK, our members, </w:t>
      </w:r>
      <w:proofErr w:type="gramStart"/>
      <w:r>
        <w:t>staff</w:t>
      </w:r>
      <w:proofErr w:type="gramEnd"/>
      <w:r>
        <w:t xml:space="preserve"> and volunteers </w:t>
      </w:r>
      <w:r w:rsidR="00165212">
        <w:t>are</w:t>
      </w:r>
      <w:r>
        <w:t xml:space="preserve"> committed to challenging hatred, harassment and discrimination to create a more just and humane society.</w:t>
      </w:r>
    </w:p>
    <w:p w:rsidR="004B4E71" w:rsidRDefault="004B4E71" w14:paraId="0DC3CC25" w14:textId="77777777">
      <w:pPr>
        <w:pStyle w:val="BodyText"/>
      </w:pPr>
    </w:p>
    <w:p w:rsidR="004B4E71" w:rsidRDefault="001872C7" w14:paraId="2B7B63AF" w14:textId="77777777">
      <w:pPr>
        <w:pStyle w:val="BodyText"/>
        <w:ind w:left="100"/>
      </w:pPr>
      <w:r>
        <w:t>We have values which help us do this:</w:t>
      </w:r>
    </w:p>
    <w:p w:rsidR="004B4E71" w:rsidRDefault="004B4E71" w14:paraId="37AC0BEA" w14:textId="77777777">
      <w:pPr>
        <w:pStyle w:val="BodyText"/>
      </w:pPr>
    </w:p>
    <w:p w:rsidR="004B4E71" w:rsidRDefault="001872C7" w14:paraId="5E51D397" w14:textId="77777777">
      <w:pPr>
        <w:pStyle w:val="ListParagraph"/>
        <w:numPr>
          <w:ilvl w:val="0"/>
          <w:numId w:val="1"/>
        </w:numPr>
        <w:tabs>
          <w:tab w:val="left" w:pos="820"/>
          <w:tab w:val="left" w:pos="821"/>
        </w:tabs>
        <w:spacing w:before="1" w:line="293" w:lineRule="exact"/>
        <w:rPr>
          <w:sz w:val="24"/>
        </w:rPr>
      </w:pPr>
      <w:r>
        <w:rPr>
          <w:spacing w:val="3"/>
          <w:sz w:val="24"/>
        </w:rPr>
        <w:t xml:space="preserve">We </w:t>
      </w:r>
      <w:r>
        <w:rPr>
          <w:sz w:val="24"/>
        </w:rPr>
        <w:t>have</w:t>
      </w:r>
      <w:r>
        <w:rPr>
          <w:spacing w:val="-6"/>
          <w:sz w:val="24"/>
        </w:rPr>
        <w:t xml:space="preserve"> </w:t>
      </w:r>
      <w:proofErr w:type="gramStart"/>
      <w:r>
        <w:rPr>
          <w:sz w:val="24"/>
        </w:rPr>
        <w:t>integrity</w:t>
      </w:r>
      <w:proofErr w:type="gramEnd"/>
    </w:p>
    <w:p w:rsidR="004B4E71" w:rsidRDefault="001872C7" w14:paraId="042F41EB" w14:textId="77777777">
      <w:pPr>
        <w:pStyle w:val="ListParagraph"/>
        <w:numPr>
          <w:ilvl w:val="0"/>
          <w:numId w:val="1"/>
        </w:numPr>
        <w:tabs>
          <w:tab w:val="left" w:pos="820"/>
          <w:tab w:val="left" w:pos="821"/>
        </w:tabs>
        <w:spacing w:line="293" w:lineRule="exact"/>
        <w:rPr>
          <w:sz w:val="24"/>
        </w:rPr>
      </w:pPr>
      <w:r>
        <w:rPr>
          <w:spacing w:val="3"/>
          <w:sz w:val="24"/>
        </w:rPr>
        <w:t xml:space="preserve">We </w:t>
      </w:r>
      <w:r>
        <w:rPr>
          <w:sz w:val="24"/>
        </w:rPr>
        <w:t>can be</w:t>
      </w:r>
      <w:r>
        <w:rPr>
          <w:spacing w:val="-10"/>
          <w:sz w:val="24"/>
        </w:rPr>
        <w:t xml:space="preserve"> </w:t>
      </w:r>
      <w:proofErr w:type="gramStart"/>
      <w:r>
        <w:rPr>
          <w:sz w:val="24"/>
        </w:rPr>
        <w:t>trusted</w:t>
      </w:r>
      <w:proofErr w:type="gramEnd"/>
    </w:p>
    <w:p w:rsidR="004B4E71" w:rsidRDefault="001872C7" w14:paraId="240083BA" w14:textId="77777777">
      <w:pPr>
        <w:pStyle w:val="ListParagraph"/>
        <w:numPr>
          <w:ilvl w:val="0"/>
          <w:numId w:val="1"/>
        </w:numPr>
        <w:tabs>
          <w:tab w:val="left" w:pos="820"/>
          <w:tab w:val="left" w:pos="821"/>
        </w:tabs>
        <w:spacing w:line="292" w:lineRule="exact"/>
        <w:rPr>
          <w:sz w:val="24"/>
        </w:rPr>
      </w:pPr>
      <w:r>
        <w:rPr>
          <w:spacing w:val="3"/>
          <w:sz w:val="24"/>
        </w:rPr>
        <w:t xml:space="preserve">We </w:t>
      </w:r>
      <w:r>
        <w:rPr>
          <w:sz w:val="24"/>
        </w:rPr>
        <w:t>are a caring</w:t>
      </w:r>
      <w:r>
        <w:rPr>
          <w:spacing w:val="-9"/>
          <w:sz w:val="24"/>
        </w:rPr>
        <w:t xml:space="preserve"> </w:t>
      </w:r>
      <w:proofErr w:type="gramStart"/>
      <w:r>
        <w:rPr>
          <w:sz w:val="24"/>
        </w:rPr>
        <w:t>organisation</w:t>
      </w:r>
      <w:proofErr w:type="gramEnd"/>
    </w:p>
    <w:p w:rsidR="004B4E71" w:rsidRDefault="001872C7" w14:paraId="42CA489E" w14:textId="77777777">
      <w:pPr>
        <w:pStyle w:val="ListParagraph"/>
        <w:numPr>
          <w:ilvl w:val="0"/>
          <w:numId w:val="1"/>
        </w:numPr>
        <w:tabs>
          <w:tab w:val="left" w:pos="820"/>
          <w:tab w:val="left" w:pos="821"/>
        </w:tabs>
        <w:spacing w:line="292" w:lineRule="exact"/>
        <w:rPr>
          <w:sz w:val="24"/>
        </w:rPr>
      </w:pPr>
      <w:r>
        <w:rPr>
          <w:spacing w:val="3"/>
          <w:sz w:val="24"/>
        </w:rPr>
        <w:t xml:space="preserve">We </w:t>
      </w:r>
      <w:r>
        <w:rPr>
          <w:sz w:val="24"/>
        </w:rPr>
        <w:t>are</w:t>
      </w:r>
      <w:r>
        <w:rPr>
          <w:spacing w:val="-8"/>
          <w:sz w:val="24"/>
        </w:rPr>
        <w:t xml:space="preserve"> </w:t>
      </w:r>
      <w:r>
        <w:rPr>
          <w:sz w:val="24"/>
        </w:rPr>
        <w:t>non–</w:t>
      </w:r>
      <w:proofErr w:type="gramStart"/>
      <w:r>
        <w:rPr>
          <w:sz w:val="24"/>
        </w:rPr>
        <w:t>discriminatory</w:t>
      </w:r>
      <w:proofErr w:type="gramEnd"/>
    </w:p>
    <w:p w:rsidR="004B4E71" w:rsidRDefault="001872C7" w14:paraId="6550AB44" w14:textId="77777777">
      <w:pPr>
        <w:pStyle w:val="ListParagraph"/>
        <w:numPr>
          <w:ilvl w:val="0"/>
          <w:numId w:val="1"/>
        </w:numPr>
        <w:tabs>
          <w:tab w:val="left" w:pos="820"/>
          <w:tab w:val="left" w:pos="821"/>
        </w:tabs>
        <w:spacing w:line="293" w:lineRule="exact"/>
        <w:rPr>
          <w:sz w:val="24"/>
        </w:rPr>
      </w:pPr>
      <w:r>
        <w:rPr>
          <w:spacing w:val="3"/>
          <w:sz w:val="24"/>
        </w:rPr>
        <w:t xml:space="preserve">We </w:t>
      </w:r>
      <w:r>
        <w:rPr>
          <w:sz w:val="24"/>
        </w:rPr>
        <w:t>celebrate our</w:t>
      </w:r>
      <w:r>
        <w:rPr>
          <w:spacing w:val="-8"/>
          <w:sz w:val="24"/>
        </w:rPr>
        <w:t xml:space="preserve"> </w:t>
      </w:r>
      <w:proofErr w:type="gramStart"/>
      <w:r>
        <w:rPr>
          <w:sz w:val="24"/>
        </w:rPr>
        <w:t>differences</w:t>
      </w:r>
      <w:proofErr w:type="gramEnd"/>
    </w:p>
    <w:p w:rsidR="004B4E71" w:rsidRDefault="001872C7" w14:paraId="62C72FAF" w14:textId="77777777">
      <w:pPr>
        <w:pStyle w:val="ListParagraph"/>
        <w:numPr>
          <w:ilvl w:val="0"/>
          <w:numId w:val="1"/>
        </w:numPr>
        <w:tabs>
          <w:tab w:val="left" w:pos="820"/>
          <w:tab w:val="left" w:pos="821"/>
        </w:tabs>
        <w:spacing w:line="293" w:lineRule="exact"/>
        <w:rPr>
          <w:sz w:val="24"/>
        </w:rPr>
      </w:pPr>
      <w:r>
        <w:rPr>
          <w:spacing w:val="3"/>
          <w:sz w:val="24"/>
        </w:rPr>
        <w:t xml:space="preserve">We </w:t>
      </w:r>
      <w:r>
        <w:rPr>
          <w:sz w:val="24"/>
        </w:rPr>
        <w:t>are</w:t>
      </w:r>
      <w:r>
        <w:rPr>
          <w:spacing w:val="-8"/>
          <w:sz w:val="24"/>
        </w:rPr>
        <w:t xml:space="preserve"> </w:t>
      </w:r>
      <w:proofErr w:type="gramStart"/>
      <w:r>
        <w:rPr>
          <w:sz w:val="24"/>
        </w:rPr>
        <w:t>approachable</w:t>
      </w:r>
      <w:proofErr w:type="gramEnd"/>
    </w:p>
    <w:p w:rsidR="004B4E71" w:rsidRDefault="001872C7" w14:paraId="0E7D4091" w14:textId="77777777">
      <w:pPr>
        <w:pStyle w:val="ListParagraph"/>
        <w:numPr>
          <w:ilvl w:val="0"/>
          <w:numId w:val="1"/>
        </w:numPr>
        <w:tabs>
          <w:tab w:val="left" w:pos="820"/>
          <w:tab w:val="left" w:pos="821"/>
        </w:tabs>
        <w:spacing w:line="292" w:lineRule="exact"/>
        <w:rPr>
          <w:sz w:val="24"/>
        </w:rPr>
      </w:pPr>
      <w:r>
        <w:rPr>
          <w:spacing w:val="3"/>
          <w:sz w:val="24"/>
        </w:rPr>
        <w:t xml:space="preserve">We </w:t>
      </w:r>
      <w:r>
        <w:rPr>
          <w:sz w:val="24"/>
        </w:rPr>
        <w:t>are</w:t>
      </w:r>
      <w:r>
        <w:rPr>
          <w:spacing w:val="-8"/>
          <w:sz w:val="24"/>
        </w:rPr>
        <w:t xml:space="preserve"> </w:t>
      </w:r>
      <w:proofErr w:type="gramStart"/>
      <w:r>
        <w:rPr>
          <w:sz w:val="24"/>
        </w:rPr>
        <w:t>empathetic</w:t>
      </w:r>
      <w:proofErr w:type="gramEnd"/>
    </w:p>
    <w:p w:rsidR="004B4E71" w:rsidRDefault="001872C7" w14:paraId="7622B50B" w14:textId="77777777">
      <w:pPr>
        <w:pStyle w:val="ListParagraph"/>
        <w:numPr>
          <w:ilvl w:val="0"/>
          <w:numId w:val="1"/>
        </w:numPr>
        <w:tabs>
          <w:tab w:val="left" w:pos="820"/>
          <w:tab w:val="left" w:pos="821"/>
        </w:tabs>
        <w:spacing w:line="292" w:lineRule="exact"/>
        <w:rPr>
          <w:sz w:val="24"/>
        </w:rPr>
      </w:pPr>
      <w:r>
        <w:rPr>
          <w:spacing w:val="3"/>
          <w:sz w:val="24"/>
        </w:rPr>
        <w:t xml:space="preserve">We </w:t>
      </w:r>
      <w:r>
        <w:rPr>
          <w:sz w:val="24"/>
        </w:rPr>
        <w:t>are</w:t>
      </w:r>
      <w:r>
        <w:rPr>
          <w:spacing w:val="-8"/>
          <w:sz w:val="24"/>
        </w:rPr>
        <w:t xml:space="preserve"> </w:t>
      </w:r>
      <w:proofErr w:type="gramStart"/>
      <w:r>
        <w:rPr>
          <w:sz w:val="24"/>
        </w:rPr>
        <w:t>respectful</w:t>
      </w:r>
      <w:proofErr w:type="gramEnd"/>
    </w:p>
    <w:p w:rsidR="004B4E71" w:rsidRDefault="001872C7" w14:paraId="2C8853F1" w14:textId="77777777">
      <w:pPr>
        <w:pStyle w:val="ListParagraph"/>
        <w:numPr>
          <w:ilvl w:val="0"/>
          <w:numId w:val="1"/>
        </w:numPr>
        <w:tabs>
          <w:tab w:val="left" w:pos="820"/>
          <w:tab w:val="left" w:pos="821"/>
        </w:tabs>
        <w:spacing w:line="293" w:lineRule="exact"/>
        <w:rPr>
          <w:sz w:val="24"/>
        </w:rPr>
      </w:pPr>
      <w:r>
        <w:rPr>
          <w:spacing w:val="3"/>
          <w:sz w:val="24"/>
        </w:rPr>
        <w:t xml:space="preserve">We </w:t>
      </w:r>
      <w:r>
        <w:rPr>
          <w:sz w:val="24"/>
        </w:rPr>
        <w:t>are</w:t>
      </w:r>
      <w:r>
        <w:rPr>
          <w:spacing w:val="-8"/>
          <w:sz w:val="24"/>
        </w:rPr>
        <w:t xml:space="preserve"> </w:t>
      </w:r>
      <w:proofErr w:type="gramStart"/>
      <w:r>
        <w:rPr>
          <w:sz w:val="24"/>
        </w:rPr>
        <w:t>empowering</w:t>
      </w:r>
      <w:proofErr w:type="gramEnd"/>
    </w:p>
    <w:p w:rsidR="004B4E71" w:rsidRDefault="001872C7" w14:paraId="05092297" w14:textId="77777777">
      <w:pPr>
        <w:pStyle w:val="ListParagraph"/>
        <w:numPr>
          <w:ilvl w:val="0"/>
          <w:numId w:val="1"/>
        </w:numPr>
        <w:tabs>
          <w:tab w:val="left" w:pos="820"/>
          <w:tab w:val="left" w:pos="821"/>
        </w:tabs>
        <w:spacing w:line="292" w:lineRule="exact"/>
        <w:rPr>
          <w:sz w:val="24"/>
        </w:rPr>
      </w:pPr>
      <w:r>
        <w:rPr>
          <w:spacing w:val="3"/>
          <w:sz w:val="24"/>
        </w:rPr>
        <w:t xml:space="preserve">We </w:t>
      </w:r>
      <w:r>
        <w:rPr>
          <w:sz w:val="24"/>
        </w:rPr>
        <w:t>are</w:t>
      </w:r>
      <w:r>
        <w:rPr>
          <w:spacing w:val="-8"/>
          <w:sz w:val="24"/>
        </w:rPr>
        <w:t xml:space="preserve"> </w:t>
      </w:r>
      <w:proofErr w:type="gramStart"/>
      <w:r>
        <w:rPr>
          <w:sz w:val="24"/>
        </w:rPr>
        <w:t>challenging</w:t>
      </w:r>
      <w:proofErr w:type="gramEnd"/>
    </w:p>
    <w:p w:rsidRPr="005050FC" w:rsidR="004B4E71" w:rsidP="005050FC" w:rsidRDefault="001872C7" w14:paraId="04367EEA" w14:textId="49A80DC3">
      <w:pPr>
        <w:pStyle w:val="ListParagraph"/>
        <w:numPr>
          <w:ilvl w:val="0"/>
          <w:numId w:val="1"/>
        </w:numPr>
        <w:tabs>
          <w:tab w:val="left" w:pos="820"/>
          <w:tab w:val="left" w:pos="821"/>
        </w:tabs>
        <w:spacing w:line="292" w:lineRule="exact"/>
        <w:rPr>
          <w:sz w:val="24"/>
        </w:rPr>
      </w:pPr>
      <w:r>
        <w:rPr>
          <w:spacing w:val="3"/>
          <w:sz w:val="24"/>
        </w:rPr>
        <w:t xml:space="preserve">We </w:t>
      </w:r>
      <w:r>
        <w:rPr>
          <w:sz w:val="24"/>
        </w:rPr>
        <w:t>believe in the value of partnership and</w:t>
      </w:r>
      <w:r>
        <w:rPr>
          <w:spacing w:val="-14"/>
          <w:sz w:val="24"/>
        </w:rPr>
        <w:t xml:space="preserve"> </w:t>
      </w:r>
      <w:proofErr w:type="gramStart"/>
      <w:r>
        <w:rPr>
          <w:sz w:val="24"/>
        </w:rPr>
        <w:t>collaboration</w:t>
      </w:r>
      <w:proofErr w:type="gramEnd"/>
    </w:p>
    <w:p w:rsidR="004B4E71" w:rsidRDefault="001872C7" w14:paraId="39AF7701" w14:textId="77777777">
      <w:pPr>
        <w:pStyle w:val="Heading3"/>
        <w:spacing w:before="182"/>
        <w:ind w:left="100" w:firstLine="0"/>
      </w:pPr>
      <w:r>
        <w:t>Our Ethos</w:t>
      </w:r>
    </w:p>
    <w:p w:rsidR="004B4E71" w:rsidRDefault="004B4E71" w14:paraId="1B752A59" w14:textId="77777777">
      <w:pPr>
        <w:pStyle w:val="BodyText"/>
        <w:rPr>
          <w:b/>
        </w:rPr>
      </w:pPr>
    </w:p>
    <w:p w:rsidR="004B4E71" w:rsidRDefault="001872C7" w14:paraId="78E648A8" w14:textId="66E5EE4A">
      <w:pPr>
        <w:pStyle w:val="BodyText"/>
        <w:ind w:left="100" w:right="235"/>
      </w:pPr>
      <w:r>
        <w:t xml:space="preserve">We aim to be sensitive to how people describe themselves and how they </w:t>
      </w:r>
      <w:r w:rsidR="002A4587">
        <w:t xml:space="preserve">wish </w:t>
      </w:r>
      <w:r>
        <w:t xml:space="preserve">to be communicated with. We have expertise in running helplines </w:t>
      </w:r>
      <w:r w:rsidR="002A4587">
        <w:t xml:space="preserve">and providing support and know </w:t>
      </w:r>
      <w:r>
        <w:t>that to find positive outcomes for people, we need to work with many and varied agencies. Our relationship with anyone who contacts us, whatever the reason, is vital and we use the art of conversation to reach the best outcome we can for the person.</w:t>
      </w:r>
    </w:p>
    <w:p w:rsidR="004B4E71" w:rsidRDefault="004B4E71" w14:paraId="357E5B4E" w14:textId="77777777">
      <w:pPr>
        <w:sectPr w:rsidR="004B4E71">
          <w:pgSz w:w="12240" w:h="15840" w:orient="portrait"/>
          <w:pgMar w:top="1500" w:right="1700" w:bottom="960" w:left="1700" w:header="0" w:footer="777" w:gutter="0"/>
          <w:cols w:space="720"/>
        </w:sectPr>
      </w:pPr>
    </w:p>
    <w:p w:rsidR="004B4E71" w:rsidRDefault="004B4E71" w14:paraId="4B8185FE" w14:textId="77777777">
      <w:pPr>
        <w:pStyle w:val="BodyText"/>
        <w:spacing w:before="7"/>
        <w:rPr>
          <w:sz w:val="10"/>
        </w:rPr>
      </w:pPr>
    </w:p>
    <w:p w:rsidR="004B4E71" w:rsidRDefault="001872C7" w14:paraId="42FE4621" w14:textId="77777777">
      <w:pPr>
        <w:pStyle w:val="Heading1"/>
        <w:rPr>
          <w:u w:val="none"/>
        </w:rPr>
      </w:pPr>
      <w:r>
        <w:rPr>
          <w:u w:val="thick"/>
        </w:rPr>
        <w:t>Conditions and benefits of service</w:t>
      </w:r>
    </w:p>
    <w:p w:rsidR="004B4E71" w:rsidRDefault="004B4E71" w14:paraId="2FD52633" w14:textId="77777777">
      <w:pPr>
        <w:pStyle w:val="BodyText"/>
        <w:rPr>
          <w:b/>
          <w:sz w:val="20"/>
        </w:rPr>
      </w:pPr>
    </w:p>
    <w:p w:rsidR="004B4E71" w:rsidRDefault="004B4E71" w14:paraId="1F272D93" w14:textId="77777777">
      <w:pPr>
        <w:pStyle w:val="BodyText"/>
        <w:rPr>
          <w:b/>
          <w:sz w:val="20"/>
        </w:rPr>
      </w:pPr>
    </w:p>
    <w:p w:rsidR="004B4E71" w:rsidRDefault="001872C7" w14:paraId="3D0C18F9" w14:textId="77777777">
      <w:pPr>
        <w:pStyle w:val="BodyText"/>
        <w:spacing w:before="92"/>
        <w:ind w:left="100" w:right="2063"/>
      </w:pPr>
      <w:r>
        <w:t>Auto enrolment pension scheme (5% employee, 5% employer) 26 days annual leave pro rata</w:t>
      </w:r>
    </w:p>
    <w:p w:rsidR="004B4E71" w:rsidRDefault="001872C7" w14:paraId="1426E79E" w14:textId="77777777">
      <w:pPr>
        <w:pStyle w:val="BodyText"/>
        <w:ind w:left="100"/>
      </w:pPr>
      <w:r>
        <w:t>Annual appraisals</w:t>
      </w:r>
    </w:p>
    <w:p w:rsidR="004B4E71" w:rsidRDefault="001872C7" w14:paraId="3390661A" w14:textId="77777777">
      <w:pPr>
        <w:pStyle w:val="BodyText"/>
        <w:ind w:left="100"/>
      </w:pPr>
      <w:r>
        <w:t>Commitment to training and development</w:t>
      </w:r>
    </w:p>
    <w:p w:rsidR="004B4E71" w:rsidRDefault="004B4E71" w14:paraId="45A9B4C8" w14:textId="77777777">
      <w:pPr>
        <w:pStyle w:val="BodyText"/>
        <w:rPr>
          <w:sz w:val="26"/>
        </w:rPr>
      </w:pPr>
    </w:p>
    <w:p w:rsidR="004B4E71" w:rsidRDefault="004B4E71" w14:paraId="1A89457C" w14:textId="77777777">
      <w:pPr>
        <w:pStyle w:val="BodyText"/>
        <w:rPr>
          <w:sz w:val="22"/>
        </w:rPr>
      </w:pPr>
    </w:p>
    <w:p w:rsidR="004B4E71" w:rsidRDefault="001872C7" w14:paraId="1F3B5DF2" w14:textId="4CB7D1F5">
      <w:pPr>
        <w:pStyle w:val="BodyText"/>
        <w:ind w:left="100"/>
      </w:pPr>
      <w:r>
        <w:t xml:space="preserve">Stop Hate UK is an </w:t>
      </w:r>
      <w:r w:rsidR="0049222D">
        <w:t>inclusion and diversity</w:t>
      </w:r>
      <w:r>
        <w:t xml:space="preserve"> employer.</w:t>
      </w:r>
    </w:p>
    <w:p w:rsidR="004B4E71" w:rsidRDefault="004B4E71" w14:paraId="438FD3B9" w14:textId="77777777">
      <w:pPr>
        <w:sectPr w:rsidR="004B4E71">
          <w:pgSz w:w="12240" w:h="15840" w:orient="portrait"/>
          <w:pgMar w:top="1500" w:right="1700" w:bottom="960" w:left="1700" w:header="0" w:footer="777" w:gutter="0"/>
          <w:cols w:space="720"/>
        </w:sectPr>
      </w:pPr>
    </w:p>
    <w:p w:rsidR="004B4E71" w:rsidRDefault="004B4E71" w14:paraId="7FBA2CA1" w14:textId="77777777">
      <w:pPr>
        <w:pStyle w:val="BodyText"/>
        <w:spacing w:before="6"/>
        <w:rPr>
          <w:sz w:val="14"/>
        </w:rPr>
      </w:pPr>
    </w:p>
    <w:p w:rsidR="004B4E71" w:rsidRDefault="001872C7" w14:paraId="244F272F" w14:textId="77777777">
      <w:pPr>
        <w:pStyle w:val="Heading2"/>
        <w:spacing w:before="91"/>
      </w:pPr>
      <w:r>
        <w:t>Guidance notes for applicants</w:t>
      </w:r>
    </w:p>
    <w:p w:rsidR="004B4E71" w:rsidRDefault="004B4E71" w14:paraId="0B9EF1F2" w14:textId="77777777">
      <w:pPr>
        <w:pStyle w:val="BodyText"/>
        <w:spacing w:before="10"/>
        <w:rPr>
          <w:b/>
          <w:sz w:val="23"/>
        </w:rPr>
      </w:pPr>
    </w:p>
    <w:p w:rsidR="004B4E71" w:rsidRDefault="001872C7" w14:paraId="6BB48968" w14:textId="77777777">
      <w:pPr>
        <w:pStyle w:val="BodyText"/>
        <w:spacing w:before="1"/>
        <w:ind w:left="100" w:right="181"/>
        <w:jc w:val="both"/>
      </w:pPr>
      <w:r>
        <w:t>The following information is intended to assist you in completing your application form and to explain the process we will use to select the most suitable person</w:t>
      </w:r>
      <w:r>
        <w:rPr>
          <w:spacing w:val="-35"/>
        </w:rPr>
        <w:t xml:space="preserve"> </w:t>
      </w:r>
      <w:r>
        <w:t>for the</w:t>
      </w:r>
      <w:r>
        <w:rPr>
          <w:spacing w:val="-2"/>
        </w:rPr>
        <w:t xml:space="preserve"> </w:t>
      </w:r>
      <w:r>
        <w:t>post.</w:t>
      </w:r>
    </w:p>
    <w:p w:rsidR="004B4E71" w:rsidRDefault="004B4E71" w14:paraId="08085957" w14:textId="77777777">
      <w:pPr>
        <w:pStyle w:val="BodyText"/>
        <w:rPr>
          <w:sz w:val="26"/>
        </w:rPr>
      </w:pPr>
    </w:p>
    <w:p w:rsidR="004B4E71" w:rsidRDefault="004B4E71" w14:paraId="43580A24" w14:textId="77777777">
      <w:pPr>
        <w:pStyle w:val="BodyText"/>
        <w:spacing w:before="11"/>
        <w:rPr>
          <w:sz w:val="21"/>
        </w:rPr>
      </w:pPr>
    </w:p>
    <w:p w:rsidR="004B4E71" w:rsidRDefault="001872C7" w14:paraId="2389CF03" w14:textId="77777777">
      <w:pPr>
        <w:pStyle w:val="Heading3"/>
        <w:numPr>
          <w:ilvl w:val="0"/>
          <w:numId w:val="2"/>
        </w:numPr>
        <w:tabs>
          <w:tab w:val="left" w:pos="821"/>
        </w:tabs>
      </w:pPr>
      <w:r>
        <w:t>Completing the application</w:t>
      </w:r>
      <w:r>
        <w:rPr>
          <w:spacing w:val="-1"/>
        </w:rPr>
        <w:t xml:space="preserve"> </w:t>
      </w:r>
      <w:r>
        <w:t>form</w:t>
      </w:r>
    </w:p>
    <w:p w:rsidR="004B4E71" w:rsidRDefault="004B4E71" w14:paraId="78D767F3" w14:textId="77777777">
      <w:pPr>
        <w:pStyle w:val="BodyText"/>
        <w:rPr>
          <w:b/>
        </w:rPr>
      </w:pPr>
    </w:p>
    <w:p w:rsidR="004B4E71" w:rsidRDefault="001872C7" w14:paraId="7ABBC884" w14:textId="5B741CE0">
      <w:pPr>
        <w:pStyle w:val="BodyText"/>
        <w:ind w:left="820" w:right="161"/>
      </w:pPr>
      <w:r w:rsidR="001872C7">
        <w:rPr/>
        <w:t xml:space="preserve">Please complete the application form </w:t>
      </w:r>
      <w:r w:rsidR="00625828">
        <w:rPr/>
        <w:t xml:space="preserve">electronically </w:t>
      </w:r>
      <w:r w:rsidR="001872C7">
        <w:rPr/>
        <w:t>as fully as possible. Please remember that the selection panel will only consider the information that</w:t>
      </w:r>
      <w:r w:rsidR="001872C7">
        <w:rPr>
          <w:spacing w:val="-32"/>
        </w:rPr>
        <w:t xml:space="preserve"> </w:t>
      </w:r>
      <w:r w:rsidR="001872C7">
        <w:rPr/>
        <w:t xml:space="preserve">is in your application form. When completing the ‘what you can bring to the post’ section, please make sure that you address the points listed in the person specification. It is not sufficient to repeat the criteria listed in the person specification – you need to show how you meet each of the requirements. For example, describe a situation where you have used one of the required skills. It is important that you are explicit about your experience and skills, because as an equal </w:t>
      </w:r>
      <w:r w:rsidR="2B882AA9">
        <w:rPr/>
        <w:t>opportunities'</w:t>
      </w:r>
      <w:r w:rsidR="001872C7">
        <w:rPr/>
        <w:t xml:space="preserve"> employer, we are unable to make</w:t>
      </w:r>
      <w:r w:rsidR="001872C7">
        <w:rPr>
          <w:spacing w:val="-5"/>
        </w:rPr>
        <w:t xml:space="preserve"> </w:t>
      </w:r>
      <w:r w:rsidR="001872C7">
        <w:rPr/>
        <w:t>assumptions.</w:t>
      </w:r>
    </w:p>
    <w:p w:rsidR="004B4E71" w:rsidRDefault="004B4E71" w14:paraId="110857E2" w14:textId="77777777">
      <w:pPr>
        <w:pStyle w:val="BodyText"/>
        <w:spacing w:before="1"/>
      </w:pPr>
    </w:p>
    <w:p w:rsidR="004B4E71" w:rsidRDefault="001872C7" w14:paraId="08202A2F" w14:textId="77777777">
      <w:pPr>
        <w:ind w:left="820" w:right="288"/>
        <w:rPr>
          <w:sz w:val="24"/>
        </w:rPr>
      </w:pPr>
      <w:r>
        <w:rPr>
          <w:b/>
          <w:sz w:val="24"/>
        </w:rPr>
        <w:t>Please do not submit a CV</w:t>
      </w:r>
      <w:r>
        <w:rPr>
          <w:sz w:val="24"/>
        </w:rPr>
        <w:t>. All relevant information should be detailed in the application form.</w:t>
      </w:r>
    </w:p>
    <w:p w:rsidR="004B4E71" w:rsidRDefault="004B4E71" w14:paraId="54FEFF93" w14:textId="77777777">
      <w:pPr>
        <w:pStyle w:val="BodyText"/>
        <w:rPr>
          <w:sz w:val="26"/>
        </w:rPr>
      </w:pPr>
    </w:p>
    <w:p w:rsidR="004B4E71" w:rsidRDefault="004B4E71" w14:paraId="559F9493" w14:textId="77777777">
      <w:pPr>
        <w:pStyle w:val="BodyText"/>
        <w:rPr>
          <w:sz w:val="22"/>
        </w:rPr>
      </w:pPr>
    </w:p>
    <w:p w:rsidR="004B4E71" w:rsidRDefault="001872C7" w14:paraId="6613B400" w14:textId="77777777">
      <w:pPr>
        <w:pStyle w:val="Heading3"/>
        <w:numPr>
          <w:ilvl w:val="0"/>
          <w:numId w:val="2"/>
        </w:numPr>
        <w:tabs>
          <w:tab w:val="left" w:pos="821"/>
        </w:tabs>
        <w:spacing w:before="1"/>
      </w:pPr>
      <w:r>
        <w:t>Monitoring</w:t>
      </w:r>
      <w:r>
        <w:rPr>
          <w:spacing w:val="-1"/>
        </w:rPr>
        <w:t xml:space="preserve"> </w:t>
      </w:r>
      <w:r>
        <w:t>form</w:t>
      </w:r>
    </w:p>
    <w:p w:rsidR="004B4E71" w:rsidRDefault="004B4E71" w14:paraId="1CED53B8" w14:textId="77777777">
      <w:pPr>
        <w:pStyle w:val="BodyText"/>
        <w:spacing w:before="11"/>
        <w:rPr>
          <w:b/>
          <w:sz w:val="23"/>
        </w:rPr>
      </w:pPr>
    </w:p>
    <w:p w:rsidR="004B4E71" w:rsidRDefault="001872C7" w14:paraId="57B18D03" w14:textId="77777777">
      <w:pPr>
        <w:pStyle w:val="BodyText"/>
        <w:ind w:left="820" w:right="289"/>
      </w:pPr>
      <w:r>
        <w:t>Stop Hate UK needs to make sure that we adhere to our equal opportunities policy and so we need to monitor our recruitment process. Candidates are asked to complete this section, but this is removed from the application form before short-listing takes place and therefore will not be considered as part of the selection process.</w:t>
      </w:r>
    </w:p>
    <w:p w:rsidR="004B4E71" w:rsidRDefault="004B4E71" w14:paraId="517B9DC1" w14:textId="77777777">
      <w:pPr>
        <w:pStyle w:val="BodyText"/>
        <w:rPr>
          <w:sz w:val="26"/>
        </w:rPr>
      </w:pPr>
    </w:p>
    <w:p w:rsidR="004B4E71" w:rsidRDefault="004B4E71" w14:paraId="0E5FE403" w14:textId="77777777">
      <w:pPr>
        <w:pStyle w:val="BodyText"/>
        <w:rPr>
          <w:sz w:val="22"/>
        </w:rPr>
      </w:pPr>
    </w:p>
    <w:p w:rsidR="004B4E71" w:rsidRDefault="001872C7" w14:paraId="0FBAF3FA" w14:textId="77777777">
      <w:pPr>
        <w:pStyle w:val="Heading3"/>
        <w:numPr>
          <w:ilvl w:val="0"/>
          <w:numId w:val="2"/>
        </w:numPr>
        <w:tabs>
          <w:tab w:val="left" w:pos="821"/>
        </w:tabs>
      </w:pPr>
      <w:r>
        <w:t>Returning the application</w:t>
      </w:r>
      <w:r>
        <w:rPr>
          <w:spacing w:val="-1"/>
        </w:rPr>
        <w:t xml:space="preserve"> </w:t>
      </w:r>
      <w:r>
        <w:t>form</w:t>
      </w:r>
    </w:p>
    <w:p w:rsidR="004B4E71" w:rsidRDefault="004B4E71" w14:paraId="122E69BB" w14:textId="77777777">
      <w:pPr>
        <w:pStyle w:val="BodyText"/>
        <w:spacing w:before="1"/>
        <w:rPr>
          <w:b/>
        </w:rPr>
      </w:pPr>
    </w:p>
    <w:p w:rsidR="004B4E71" w:rsidRDefault="001872C7" w14:paraId="199AEF59" w14:textId="3979D425">
      <w:pPr>
        <w:pStyle w:val="BodyText"/>
        <w:ind w:left="820" w:right="196"/>
      </w:pPr>
      <w:r>
        <w:t xml:space="preserve">Please make sure that the application form is fully completed and return it to </w:t>
      </w:r>
      <w:r w:rsidR="367487D4">
        <w:t>amanda</w:t>
      </w:r>
      <w:r w:rsidR="00DD19DC">
        <w:t>@stophateuk.org</w:t>
      </w:r>
      <w:r>
        <w:t>.</w:t>
      </w:r>
    </w:p>
    <w:p w:rsidR="004B4E71" w:rsidRDefault="001872C7" w14:paraId="67DCD696" w14:textId="77777777">
      <w:pPr>
        <w:pStyle w:val="BodyText"/>
        <w:spacing w:before="185"/>
        <w:ind w:left="820" w:right="502"/>
      </w:pPr>
      <w:r>
        <w:t>Please make sure that the application form is received by the specified time on the closing date. Any late applications will not be considered.</w:t>
      </w:r>
    </w:p>
    <w:p w:rsidR="004B4E71" w:rsidRDefault="004B4E71" w14:paraId="1E212D9C" w14:textId="77777777">
      <w:pPr>
        <w:sectPr w:rsidR="004B4E71">
          <w:pgSz w:w="12240" w:h="15840" w:orient="portrait"/>
          <w:pgMar w:top="1500" w:right="1700" w:bottom="960" w:left="1700" w:header="0" w:footer="777" w:gutter="0"/>
          <w:cols w:space="720"/>
        </w:sectPr>
      </w:pPr>
    </w:p>
    <w:p w:rsidR="004B4E71" w:rsidRDefault="004B4E71" w14:paraId="79DF6979" w14:textId="77777777">
      <w:pPr>
        <w:pStyle w:val="BodyText"/>
        <w:spacing w:before="4"/>
        <w:rPr>
          <w:sz w:val="10"/>
        </w:rPr>
      </w:pPr>
    </w:p>
    <w:p w:rsidR="004B4E71" w:rsidRDefault="001872C7" w14:paraId="0ADE42D1" w14:textId="77777777">
      <w:pPr>
        <w:pStyle w:val="Heading3"/>
        <w:numPr>
          <w:ilvl w:val="0"/>
          <w:numId w:val="2"/>
        </w:numPr>
        <w:tabs>
          <w:tab w:val="left" w:pos="821"/>
        </w:tabs>
        <w:spacing w:before="93"/>
      </w:pPr>
      <w:r>
        <w:t>Short-listing</w:t>
      </w:r>
    </w:p>
    <w:p w:rsidR="004B4E71" w:rsidRDefault="004B4E71" w14:paraId="0BB60925" w14:textId="77777777">
      <w:pPr>
        <w:pStyle w:val="BodyText"/>
        <w:rPr>
          <w:b/>
        </w:rPr>
      </w:pPr>
    </w:p>
    <w:p w:rsidR="004B4E71" w:rsidRDefault="001872C7" w14:paraId="61899347" w14:textId="5D1F609B">
      <w:pPr>
        <w:pStyle w:val="BodyText"/>
        <w:ind w:left="820" w:right="288"/>
      </w:pPr>
      <w:r>
        <w:t xml:space="preserve">The selection panel is comprised of at least two </w:t>
      </w:r>
      <w:r w:rsidR="005E1FE7">
        <w:t>people,</w:t>
      </w:r>
      <w:r>
        <w:t xml:space="preserve"> and they will consider your application form objectively. They will assess whether you have addressed the criteria in the person specification and whether you have provided sufficient evidence. Where there is a high volume of applications, the selection panel will short-list the candidates who have best demonstrated that they meet the requirements. Please remember that the selection panel is not able to make assumptions about what is written in your application form, so be explicit about how you meet the criteria.</w:t>
      </w:r>
    </w:p>
    <w:p w:rsidR="004B4E71" w:rsidRDefault="001872C7" w14:paraId="75E3E587" w14:textId="77777777">
      <w:pPr>
        <w:pStyle w:val="Heading3"/>
        <w:numPr>
          <w:ilvl w:val="0"/>
          <w:numId w:val="2"/>
        </w:numPr>
        <w:tabs>
          <w:tab w:val="left" w:pos="821"/>
        </w:tabs>
        <w:spacing w:before="185"/>
      </w:pPr>
      <w:r>
        <w:t>Interview</w:t>
      </w:r>
    </w:p>
    <w:p w:rsidR="004B4E71" w:rsidRDefault="004B4E71" w14:paraId="42E96AF9" w14:textId="77777777">
      <w:pPr>
        <w:pStyle w:val="BodyText"/>
        <w:rPr>
          <w:b/>
        </w:rPr>
      </w:pPr>
    </w:p>
    <w:p w:rsidR="004B4E71" w:rsidRDefault="001872C7" w14:paraId="0FB9A0E9" w14:textId="77777777">
      <w:pPr>
        <w:pStyle w:val="BodyText"/>
        <w:ind w:left="820" w:right="276"/>
      </w:pPr>
      <w:r>
        <w:t>If you are successful at the short-listing stage, we will invite you to attend an interview.</w:t>
      </w:r>
    </w:p>
    <w:p w:rsidR="004B4E71" w:rsidRDefault="004B4E71" w14:paraId="5F5EC4F0" w14:textId="77777777">
      <w:pPr>
        <w:pStyle w:val="BodyText"/>
        <w:spacing w:before="9"/>
        <w:rPr>
          <w:sz w:val="23"/>
        </w:rPr>
      </w:pPr>
    </w:p>
    <w:p w:rsidR="004B4E71" w:rsidRDefault="001872C7" w14:paraId="51B6112A" w14:textId="77777777">
      <w:pPr>
        <w:pStyle w:val="BodyText"/>
        <w:spacing w:before="1"/>
        <w:ind w:left="820" w:right="995"/>
      </w:pPr>
      <w:r>
        <w:t>You will be informed who will be on the panel and the assessment process, prior to interview.</w:t>
      </w:r>
    </w:p>
    <w:p w:rsidR="004B4E71" w:rsidRDefault="001872C7" w14:paraId="50BD5A43" w14:textId="77777777">
      <w:pPr>
        <w:pStyle w:val="Heading3"/>
        <w:numPr>
          <w:ilvl w:val="0"/>
          <w:numId w:val="2"/>
        </w:numPr>
        <w:tabs>
          <w:tab w:val="left" w:pos="821"/>
        </w:tabs>
        <w:spacing w:before="185"/>
      </w:pPr>
      <w:r>
        <w:t>Other selection</w:t>
      </w:r>
      <w:r>
        <w:rPr>
          <w:spacing w:val="-1"/>
        </w:rPr>
        <w:t xml:space="preserve"> </w:t>
      </w:r>
      <w:r>
        <w:t>methods</w:t>
      </w:r>
    </w:p>
    <w:p w:rsidR="004B4E71" w:rsidRDefault="004B4E71" w14:paraId="0B3CACA9" w14:textId="77777777">
      <w:pPr>
        <w:pStyle w:val="BodyText"/>
        <w:spacing w:before="11"/>
        <w:rPr>
          <w:b/>
          <w:sz w:val="23"/>
        </w:rPr>
      </w:pPr>
    </w:p>
    <w:p w:rsidR="004B4E71" w:rsidRDefault="001872C7" w14:paraId="31B88D96" w14:textId="67400CA5">
      <w:pPr>
        <w:pStyle w:val="BodyText"/>
        <w:ind w:left="820" w:right="122"/>
      </w:pPr>
      <w:r>
        <w:t xml:space="preserve">Depending upon the post, we may use other selection methods in addition to the interview. These are often very specific to the post and are likely to involve completing a task which would be carried out in the role, such as a written exercise. </w:t>
      </w:r>
    </w:p>
    <w:p w:rsidR="004B4E71" w:rsidRDefault="001872C7" w14:paraId="101C8431" w14:textId="77777777">
      <w:pPr>
        <w:pStyle w:val="Heading3"/>
        <w:numPr>
          <w:ilvl w:val="0"/>
          <w:numId w:val="2"/>
        </w:numPr>
        <w:tabs>
          <w:tab w:val="left" w:pos="821"/>
        </w:tabs>
        <w:spacing w:before="185"/>
      </w:pPr>
      <w:r>
        <w:t>References</w:t>
      </w:r>
    </w:p>
    <w:p w:rsidR="004B4E71" w:rsidRDefault="004B4E71" w14:paraId="31081754" w14:textId="77777777">
      <w:pPr>
        <w:pStyle w:val="BodyText"/>
        <w:rPr>
          <w:b/>
        </w:rPr>
      </w:pPr>
    </w:p>
    <w:p w:rsidR="004B4E71" w:rsidRDefault="001872C7" w14:paraId="1E73CEF4" w14:textId="3FB77688">
      <w:pPr>
        <w:pStyle w:val="BodyText"/>
        <w:ind w:left="820" w:right="168"/>
      </w:pPr>
      <w:r>
        <w:t xml:space="preserve">Unless you indicate </w:t>
      </w:r>
      <w:r w:rsidR="005E1FE7">
        <w:t>otherwise,</w:t>
      </w:r>
      <w:r>
        <w:t xml:space="preserve"> we will request references at the same</w:t>
      </w:r>
      <w:r>
        <w:rPr>
          <w:spacing w:val="-25"/>
        </w:rPr>
        <w:t xml:space="preserve"> </w:t>
      </w:r>
      <w:r>
        <w:t xml:space="preserve">time as we invite you for interview </w:t>
      </w:r>
      <w:r w:rsidR="00CD1AA8">
        <w:t>to</w:t>
      </w:r>
      <w:r>
        <w:t xml:space="preserve"> avoid unnecessary delays should we decide to offer you the post. The reference details that you give in your application form need to include your present or most recent employer and another work (paid or unpaid) or educational</w:t>
      </w:r>
      <w:r>
        <w:rPr>
          <w:spacing w:val="-18"/>
        </w:rPr>
        <w:t xml:space="preserve"> </w:t>
      </w:r>
      <w:r>
        <w:t>reference.</w:t>
      </w:r>
    </w:p>
    <w:p w:rsidR="004B4E71" w:rsidRDefault="001872C7" w14:paraId="5BD72D85" w14:textId="77777777">
      <w:pPr>
        <w:pStyle w:val="BodyText"/>
        <w:spacing w:before="1"/>
        <w:ind w:left="820"/>
      </w:pPr>
      <w:r>
        <w:t>Personal references from friends or family are not sufficient. All offers of employment will be subject to two satisfactory references.</w:t>
      </w:r>
    </w:p>
    <w:p w:rsidR="004B4E71" w:rsidRDefault="004B4E71" w14:paraId="68FA4113" w14:textId="77777777">
      <w:pPr>
        <w:pStyle w:val="BodyText"/>
      </w:pPr>
    </w:p>
    <w:p w:rsidR="004B4E71" w:rsidRDefault="001872C7" w14:paraId="639F561C" w14:textId="77777777">
      <w:pPr>
        <w:pStyle w:val="Heading3"/>
        <w:numPr>
          <w:ilvl w:val="0"/>
          <w:numId w:val="2"/>
        </w:numPr>
        <w:tabs>
          <w:tab w:val="left" w:pos="821"/>
        </w:tabs>
      </w:pPr>
      <w:r>
        <w:t>Criminal</w:t>
      </w:r>
      <w:r>
        <w:rPr>
          <w:spacing w:val="-1"/>
        </w:rPr>
        <w:t xml:space="preserve"> </w:t>
      </w:r>
      <w:r>
        <w:t>records</w:t>
      </w:r>
    </w:p>
    <w:p w:rsidR="004B4E71" w:rsidRDefault="004B4E71" w14:paraId="72B752B3" w14:textId="77777777">
      <w:pPr>
        <w:pStyle w:val="BodyText"/>
        <w:rPr>
          <w:b/>
        </w:rPr>
      </w:pPr>
    </w:p>
    <w:p w:rsidR="004B4E71" w:rsidRDefault="00DD19DC" w14:paraId="7DEC97C2" w14:textId="3E241F6F">
      <w:pPr>
        <w:pStyle w:val="BodyText"/>
        <w:ind w:left="820" w:right="208"/>
      </w:pPr>
      <w:r w:rsidR="00DD19DC">
        <w:rPr/>
        <w:t xml:space="preserve">Offers </w:t>
      </w:r>
      <w:r w:rsidR="00296B0F">
        <w:rPr/>
        <w:t>o</w:t>
      </w:r>
      <w:r w:rsidR="00DD19DC">
        <w:rPr/>
        <w:t xml:space="preserve">f employment are not made until a satisfactory </w:t>
      </w:r>
      <w:r w:rsidR="172397E8">
        <w:rPr/>
        <w:t xml:space="preserve">enhanced </w:t>
      </w:r>
      <w:r w:rsidR="00DD19DC">
        <w:rPr/>
        <w:t>DBS</w:t>
      </w:r>
      <w:r w:rsidR="00DD19DC">
        <w:rPr/>
        <w:t xml:space="preserve"> criminal records check has been made.</w:t>
      </w:r>
    </w:p>
    <w:p w:rsidR="004B4E71" w:rsidRDefault="004B4E71" w14:paraId="7886DBB1" w14:textId="77777777">
      <w:pPr>
        <w:sectPr w:rsidR="004B4E71">
          <w:pgSz w:w="12240" w:h="15840" w:orient="portrait"/>
          <w:pgMar w:top="1500" w:right="1700" w:bottom="960" w:left="1700" w:header="0" w:footer="777" w:gutter="0"/>
          <w:cols w:space="720"/>
        </w:sectPr>
      </w:pPr>
    </w:p>
    <w:p w:rsidR="004B4E71" w:rsidRDefault="001872C7" w14:paraId="68A71CFE" w14:textId="77777777">
      <w:pPr>
        <w:pStyle w:val="Heading3"/>
        <w:numPr>
          <w:ilvl w:val="0"/>
          <w:numId w:val="2"/>
        </w:numPr>
        <w:tabs>
          <w:tab w:val="left" w:pos="821"/>
        </w:tabs>
        <w:spacing w:before="76"/>
      </w:pPr>
      <w:r>
        <w:lastRenderedPageBreak/>
        <w:t>Right to work in the</w:t>
      </w:r>
      <w:r>
        <w:rPr>
          <w:spacing w:val="-9"/>
        </w:rPr>
        <w:t xml:space="preserve"> </w:t>
      </w:r>
      <w:r>
        <w:t>UK</w:t>
      </w:r>
    </w:p>
    <w:p w:rsidR="004B4E71" w:rsidRDefault="004B4E71" w14:paraId="6E103AAD" w14:textId="77777777">
      <w:pPr>
        <w:pStyle w:val="BodyText"/>
        <w:rPr>
          <w:b/>
        </w:rPr>
      </w:pPr>
    </w:p>
    <w:p w:rsidR="004B4E71" w:rsidRDefault="001872C7" w14:paraId="7FA7E918" w14:textId="77777777">
      <w:pPr>
        <w:pStyle w:val="BodyText"/>
        <w:ind w:left="820" w:right="155"/>
      </w:pPr>
      <w:r>
        <w:t>All applications will be required to provide proof of their right to work in the UK. Applicants who are not an EU citizen may need a work permit. An offer of employment will be subject to a satisfactory work permit in these circumstances.</w:t>
      </w:r>
    </w:p>
    <w:p w:rsidR="004B4E71" w:rsidRDefault="004B4E71" w14:paraId="67A62D6F" w14:textId="77777777">
      <w:pPr>
        <w:pStyle w:val="BodyText"/>
      </w:pPr>
    </w:p>
    <w:p w:rsidR="004B4E71" w:rsidRDefault="001872C7" w14:paraId="6D29F4EE" w14:textId="77777777">
      <w:pPr>
        <w:pStyle w:val="Heading3"/>
        <w:numPr>
          <w:ilvl w:val="0"/>
          <w:numId w:val="2"/>
        </w:numPr>
        <w:tabs>
          <w:tab w:val="left" w:pos="821"/>
        </w:tabs>
      </w:pPr>
      <w:r>
        <w:t>Successful</w:t>
      </w:r>
      <w:r>
        <w:rPr>
          <w:spacing w:val="-3"/>
        </w:rPr>
        <w:t xml:space="preserve"> </w:t>
      </w:r>
      <w:r>
        <w:t>candidates</w:t>
      </w:r>
    </w:p>
    <w:p w:rsidR="004B4E71" w:rsidRDefault="004B4E71" w14:paraId="7DA64718" w14:textId="77777777">
      <w:pPr>
        <w:pStyle w:val="BodyText"/>
        <w:rPr>
          <w:b/>
        </w:rPr>
      </w:pPr>
    </w:p>
    <w:p w:rsidR="004B4E71" w:rsidRDefault="001872C7" w14:paraId="6F024EA4" w14:textId="5046F2AD">
      <w:pPr>
        <w:pStyle w:val="BodyText"/>
        <w:ind w:left="820" w:right="293"/>
        <w:jc w:val="both"/>
      </w:pPr>
      <w:r>
        <w:t>If you are successful, you will receive a formal written offer only after</w:t>
      </w:r>
      <w:r w:rsidR="00296B0F">
        <w:t xml:space="preserve"> receipt of</w:t>
      </w:r>
      <w:r>
        <w:t xml:space="preserve"> two satisfactory references and a satisfactory Disclosure and Barring Service </w:t>
      </w:r>
      <w:r w:rsidR="00CD1AA8">
        <w:t>check.</w:t>
      </w:r>
      <w:r>
        <w:t xml:space="preserve"> </w:t>
      </w:r>
    </w:p>
    <w:p w:rsidR="004B4E71" w:rsidRDefault="004B4E71" w14:paraId="468FCB36" w14:textId="77777777">
      <w:pPr>
        <w:pStyle w:val="BodyText"/>
      </w:pPr>
    </w:p>
    <w:p w:rsidR="004B4E71" w:rsidRDefault="001872C7" w14:paraId="1573A42C" w14:textId="77777777">
      <w:pPr>
        <w:pStyle w:val="BodyText"/>
        <w:spacing w:before="1"/>
        <w:ind w:left="808" w:right="366"/>
        <w:jc w:val="both"/>
      </w:pPr>
      <w:r>
        <w:t>If you are a transgender applicant and you don’t want to reveal details</w:t>
      </w:r>
      <w:r>
        <w:rPr>
          <w:spacing w:val="-38"/>
        </w:rPr>
        <w:t xml:space="preserve"> </w:t>
      </w:r>
      <w:r>
        <w:t>of your previous identity to your referees, please contact the DBS sensitive applications</w:t>
      </w:r>
      <w:r>
        <w:rPr>
          <w:spacing w:val="-1"/>
        </w:rPr>
        <w:t xml:space="preserve"> </w:t>
      </w:r>
      <w:r>
        <w:t>team:</w:t>
      </w:r>
    </w:p>
    <w:p w:rsidR="004B4E71" w:rsidRDefault="001872C7" w14:paraId="106DDF63" w14:textId="77777777">
      <w:pPr>
        <w:pStyle w:val="BodyText"/>
        <w:spacing w:before="2" w:line="550" w:lineRule="atLeast"/>
        <w:ind w:left="808" w:right="1203"/>
      </w:pPr>
      <w:r>
        <w:t xml:space="preserve">DBS sensitive applications team: </w:t>
      </w:r>
      <w:hyperlink r:id="rId15">
        <w:r>
          <w:t>sensitive@dbs.gsi.gov.uk</w:t>
        </w:r>
      </w:hyperlink>
      <w:r>
        <w:t xml:space="preserve"> Sensitive applications team</w:t>
      </w:r>
    </w:p>
    <w:p w:rsidR="004B4E71" w:rsidRDefault="001872C7" w14:paraId="621FA3AB" w14:textId="77777777">
      <w:pPr>
        <w:pStyle w:val="BodyText"/>
        <w:spacing w:before="2"/>
        <w:ind w:left="808" w:right="6024"/>
      </w:pPr>
      <w:r>
        <w:t>Customer services PO Box 165</w:t>
      </w:r>
    </w:p>
    <w:p w:rsidR="004B4E71" w:rsidRDefault="001872C7" w14:paraId="72D6B4A1" w14:textId="77777777">
      <w:pPr>
        <w:pStyle w:val="BodyText"/>
        <w:ind w:left="808" w:right="7038"/>
      </w:pPr>
      <w:r>
        <w:t>Liverpool L69 3JD</w:t>
      </w:r>
    </w:p>
    <w:p w:rsidR="004B4E71" w:rsidRDefault="004B4E71" w14:paraId="31DC78B4" w14:textId="77777777">
      <w:pPr>
        <w:pStyle w:val="BodyText"/>
        <w:rPr>
          <w:sz w:val="26"/>
        </w:rPr>
      </w:pPr>
    </w:p>
    <w:p w:rsidR="004B4E71" w:rsidRDefault="004B4E71" w14:paraId="720F60BD" w14:textId="77777777">
      <w:pPr>
        <w:pStyle w:val="BodyText"/>
        <w:rPr>
          <w:sz w:val="22"/>
        </w:rPr>
      </w:pPr>
    </w:p>
    <w:p w:rsidR="004B4E71" w:rsidRDefault="001872C7" w14:paraId="52FF1A36" w14:textId="77777777">
      <w:pPr>
        <w:pStyle w:val="Heading3"/>
        <w:numPr>
          <w:ilvl w:val="0"/>
          <w:numId w:val="2"/>
        </w:numPr>
        <w:tabs>
          <w:tab w:val="left" w:pos="821"/>
        </w:tabs>
      </w:pPr>
      <w:r>
        <w:t>Unsuccessful</w:t>
      </w:r>
      <w:r>
        <w:rPr>
          <w:spacing w:val="-1"/>
        </w:rPr>
        <w:t xml:space="preserve"> </w:t>
      </w:r>
      <w:r>
        <w:t>candidates</w:t>
      </w:r>
    </w:p>
    <w:p w:rsidR="004B4E71" w:rsidRDefault="004B4E71" w14:paraId="1F9D64A8" w14:textId="77777777">
      <w:pPr>
        <w:pStyle w:val="BodyText"/>
        <w:rPr>
          <w:b/>
        </w:rPr>
      </w:pPr>
    </w:p>
    <w:p w:rsidR="004B4E71" w:rsidRDefault="001872C7" w14:paraId="742B4F1B" w14:textId="77777777">
      <w:pPr>
        <w:pStyle w:val="BodyText"/>
        <w:ind w:left="820" w:right="101"/>
      </w:pPr>
      <w:r>
        <w:t>Although we would like to inform all candidates whether they have been successful or not at the short-listing stage, as a charity we are mindful of the costs involved. Therefore, if you have not been contacted within three weeks of the closing date, you have not been short-listed on this occasion.</w:t>
      </w:r>
    </w:p>
    <w:p w:rsidR="004B4E71" w:rsidRDefault="004B4E71" w14:paraId="3C86A2FD" w14:textId="77777777">
      <w:pPr>
        <w:pStyle w:val="BodyText"/>
      </w:pPr>
    </w:p>
    <w:p w:rsidR="004B4E71" w:rsidRDefault="004B4E71" w14:paraId="28D8686C" w14:textId="77777777">
      <w:pPr>
        <w:sectPr w:rsidR="004B4E71">
          <w:pgSz w:w="12240" w:h="15840" w:orient="portrait"/>
          <w:pgMar w:top="1360" w:right="1700" w:bottom="960" w:left="1700" w:header="0" w:footer="777" w:gutter="0"/>
          <w:cols w:space="720"/>
        </w:sectPr>
      </w:pPr>
    </w:p>
    <w:p w:rsidR="004B4E71" w:rsidRDefault="004B4E71" w14:paraId="112AB85A" w14:textId="77777777">
      <w:pPr>
        <w:pStyle w:val="BodyText"/>
        <w:spacing w:before="4"/>
        <w:rPr>
          <w:sz w:val="10"/>
        </w:rPr>
      </w:pPr>
    </w:p>
    <w:p w:rsidR="004B4E71" w:rsidRDefault="001872C7" w14:paraId="2EEF0241" w14:textId="77777777">
      <w:pPr>
        <w:pStyle w:val="Heading3"/>
        <w:numPr>
          <w:ilvl w:val="0"/>
          <w:numId w:val="2"/>
        </w:numPr>
        <w:tabs>
          <w:tab w:val="left" w:pos="821"/>
        </w:tabs>
        <w:spacing w:before="93"/>
      </w:pPr>
      <w:r>
        <w:t>Data Protection</w:t>
      </w:r>
    </w:p>
    <w:p w:rsidR="004B4E71" w:rsidRDefault="004B4E71" w14:paraId="22363BE0" w14:textId="77777777">
      <w:pPr>
        <w:pStyle w:val="BodyText"/>
        <w:rPr>
          <w:b/>
        </w:rPr>
      </w:pPr>
    </w:p>
    <w:p w:rsidR="004B4E71" w:rsidRDefault="001872C7" w14:paraId="15A3C610" w14:textId="77777777">
      <w:pPr>
        <w:pStyle w:val="BodyText"/>
        <w:ind w:left="820" w:right="123"/>
      </w:pPr>
      <w:r>
        <w:t>Your application is treated in the strictest confidence. Information collected through the recruitment process is kept on file for six months</w:t>
      </w:r>
      <w:r>
        <w:rPr>
          <w:spacing w:val="-26"/>
        </w:rPr>
        <w:t xml:space="preserve"> </w:t>
      </w:r>
      <w:r>
        <w:t>and is then shredded. If you are successful, relevant information will be retained on your personnel</w:t>
      </w:r>
      <w:r>
        <w:rPr>
          <w:spacing w:val="-4"/>
        </w:rPr>
        <w:t xml:space="preserve"> </w:t>
      </w:r>
      <w:r>
        <w:t>file.</w:t>
      </w:r>
    </w:p>
    <w:p w:rsidR="004B4E71" w:rsidRDefault="004B4E71" w14:paraId="46F20471" w14:textId="77777777">
      <w:pPr>
        <w:pStyle w:val="BodyText"/>
      </w:pPr>
    </w:p>
    <w:p w:rsidR="004B4E71" w:rsidRDefault="001872C7" w14:paraId="4DA13878" w14:textId="24C1A15A">
      <w:pPr>
        <w:pStyle w:val="BodyText"/>
        <w:ind w:left="820"/>
      </w:pPr>
      <w:r>
        <w:t xml:space="preserve">We hope that you are successful in your application. However, if you are not, please do not be discouraged from applying for other posts in the </w:t>
      </w:r>
      <w:r w:rsidR="000658D5">
        <w:t>charity</w:t>
      </w:r>
      <w:r>
        <w:t>. Thank you for your interest in Stop Hate UK.</w:t>
      </w:r>
    </w:p>
    <w:p w:rsidR="004B4E71" w:rsidRDefault="004B4E71" w14:paraId="3D003021" w14:textId="77777777">
      <w:pPr>
        <w:sectPr w:rsidR="004B4E71">
          <w:pgSz w:w="12240" w:h="15840" w:orient="portrait"/>
          <w:pgMar w:top="1500" w:right="1700" w:bottom="960" w:left="1700" w:header="0" w:footer="777" w:gutter="0"/>
          <w:cols w:space="720"/>
        </w:sectPr>
      </w:pPr>
    </w:p>
    <w:p w:rsidR="004B4E71" w:rsidRDefault="004B4E71" w14:paraId="4B434857" w14:textId="77777777">
      <w:pPr>
        <w:pStyle w:val="BodyText"/>
        <w:spacing w:before="6"/>
        <w:rPr>
          <w:sz w:val="10"/>
        </w:rPr>
      </w:pPr>
    </w:p>
    <w:p w:rsidR="004B4E71" w:rsidRDefault="001872C7" w14:paraId="6F3B1016" w14:textId="77777777">
      <w:pPr>
        <w:pStyle w:val="Heading2"/>
        <w:spacing w:before="92"/>
      </w:pPr>
      <w:r>
        <w:t>Equal opportunities and diversity at Stop Hate UK</w:t>
      </w:r>
    </w:p>
    <w:p w:rsidR="004B4E71" w:rsidRDefault="004B4E71" w14:paraId="47E51E11" w14:textId="77777777">
      <w:pPr>
        <w:pStyle w:val="BodyText"/>
        <w:rPr>
          <w:b/>
          <w:sz w:val="30"/>
        </w:rPr>
      </w:pPr>
    </w:p>
    <w:p w:rsidR="004B4E71" w:rsidRDefault="001872C7" w14:paraId="3BBF589A" w14:textId="77777777">
      <w:pPr>
        <w:pStyle w:val="Heading3"/>
        <w:spacing w:before="205"/>
        <w:ind w:left="100" w:firstLine="0"/>
      </w:pPr>
      <w:r>
        <w:t>Introduction</w:t>
      </w:r>
    </w:p>
    <w:p w:rsidR="004B4E71" w:rsidRDefault="004B4E71" w14:paraId="36B6F166" w14:textId="77777777">
      <w:pPr>
        <w:pStyle w:val="BodyText"/>
        <w:rPr>
          <w:b/>
        </w:rPr>
      </w:pPr>
    </w:p>
    <w:p w:rsidR="004B4E71" w:rsidRDefault="001872C7" w14:paraId="2357ADA6" w14:textId="77777777">
      <w:pPr>
        <w:pStyle w:val="BodyText"/>
        <w:ind w:left="100" w:right="288"/>
      </w:pPr>
      <w:r>
        <w:t>Stop Hate UK is an independent national charity which helps people and communities deal with hate crime. Our services are free and available to everyone. To achieve this, we need to make sure that Stop Hate UK puts non- discriminatory practices into effect in both employment and service delivery.</w:t>
      </w:r>
    </w:p>
    <w:p w:rsidR="004B4E71" w:rsidRDefault="004B4E71" w14:paraId="75AD79BD" w14:textId="77777777">
      <w:pPr>
        <w:pStyle w:val="BodyText"/>
      </w:pPr>
    </w:p>
    <w:p w:rsidR="004B4E71" w:rsidRDefault="004B4E71" w14:paraId="62F9AE74" w14:textId="77777777">
      <w:pPr>
        <w:pStyle w:val="BodyText"/>
        <w:rPr>
          <w:sz w:val="22"/>
        </w:rPr>
      </w:pPr>
    </w:p>
    <w:p w:rsidR="004B4E71" w:rsidRDefault="001872C7" w14:paraId="1FA68AB5" w14:textId="77777777">
      <w:pPr>
        <w:pStyle w:val="Heading3"/>
        <w:ind w:left="100" w:firstLine="0"/>
      </w:pPr>
      <w:r>
        <w:t>Equal opportunities statement</w:t>
      </w:r>
    </w:p>
    <w:p w:rsidR="004B4E71" w:rsidRDefault="004B4E71" w14:paraId="5324112D" w14:textId="77777777">
      <w:pPr>
        <w:pStyle w:val="BodyText"/>
        <w:rPr>
          <w:b/>
        </w:rPr>
      </w:pPr>
    </w:p>
    <w:p w:rsidR="004B4E71" w:rsidRDefault="001872C7" w14:paraId="29B3D9DE" w14:textId="3EA2ED17">
      <w:pPr>
        <w:pStyle w:val="BodyText"/>
        <w:ind w:left="100" w:right="329"/>
      </w:pPr>
      <w:r>
        <w:t xml:space="preserve">Stop Hate UK recognises that discrimination exists in </w:t>
      </w:r>
      <w:r w:rsidR="00DD7129">
        <w:t>society and</w:t>
      </w:r>
      <w:r>
        <w:t xml:space="preserve"> is committed to developing and promoting ways of working that ensure that employees, and service users are not subjected to direct or indirect </w:t>
      </w:r>
      <w:r w:rsidR="00DD7129">
        <w:t>discrimination.</w:t>
      </w:r>
    </w:p>
    <w:p w:rsidR="004B4E71" w:rsidRDefault="004B4E71" w14:paraId="73B9F06A" w14:textId="77777777">
      <w:pPr>
        <w:pStyle w:val="BodyText"/>
      </w:pPr>
    </w:p>
    <w:p w:rsidR="004B4E71" w:rsidRDefault="001872C7" w14:paraId="3F48F962" w14:textId="4A85EB22">
      <w:pPr>
        <w:pStyle w:val="BodyText"/>
        <w:ind w:left="100" w:right="114"/>
      </w:pPr>
      <w:r>
        <w:t xml:space="preserve">Stop Hate UK wholeheartedly supports the principles of equal opportunities in employment and service </w:t>
      </w:r>
      <w:r w:rsidR="00DD7129">
        <w:t>delivery and</w:t>
      </w:r>
      <w:r>
        <w:t xml:space="preserve"> opposes all forms of unlawful or unfair discrimination. For example, on the grounds of colour, race, nationality, ethnic or national origin, preferred language, deafness, religion or belief, gender, sexuality, disability, appearance, marital or caring status, </w:t>
      </w:r>
      <w:r w:rsidR="00DD7129">
        <w:t>age,</w:t>
      </w:r>
      <w:r>
        <w:t xml:space="preserve"> or class. This will be promoted to all stakeholders and expected of all partner organisations.</w:t>
      </w:r>
    </w:p>
    <w:p w:rsidR="004B4E71" w:rsidRDefault="004B4E71" w14:paraId="6D940D93" w14:textId="77777777">
      <w:pPr>
        <w:pStyle w:val="BodyText"/>
        <w:spacing w:before="1"/>
      </w:pPr>
    </w:p>
    <w:p w:rsidR="004B4E71" w:rsidRDefault="001872C7" w14:paraId="63D9AC99" w14:textId="77777777">
      <w:pPr>
        <w:pStyle w:val="BodyText"/>
        <w:ind w:left="100" w:right="49"/>
      </w:pPr>
      <w:r>
        <w:t>Stop Hate UK is committed to equality of opportunity in its provision of services. To this end all who approach it for services will be treated fairly and equally. Any form of discrimination, harassment or abuse will not be tolerated, and appropriate action will be taken in line with legislation and Stop Hate UK policies.</w:t>
      </w:r>
    </w:p>
    <w:p w:rsidR="004B4E71" w:rsidRDefault="004B4E71" w14:paraId="30BF4E83" w14:textId="77777777">
      <w:pPr>
        <w:pStyle w:val="BodyText"/>
      </w:pPr>
    </w:p>
    <w:p w:rsidR="004B4E71" w:rsidRDefault="001872C7" w14:paraId="3633C4C4" w14:textId="04E56226">
      <w:pPr>
        <w:pStyle w:val="BodyText"/>
        <w:ind w:left="100" w:right="181"/>
      </w:pPr>
      <w:r>
        <w:rPr>
          <w:spacing w:val="3"/>
        </w:rPr>
        <w:t xml:space="preserve">We </w:t>
      </w:r>
      <w:r>
        <w:t xml:space="preserve">believe that it is in the best interests of Stop Hate UK, its </w:t>
      </w:r>
      <w:r w:rsidR="00DD7129">
        <w:t>employees,</w:t>
      </w:r>
      <w:r>
        <w:t xml:space="preserve"> and the people it serves, to ensure that the human resources, </w:t>
      </w:r>
      <w:r w:rsidR="00DD7129">
        <w:t>talents,</w:t>
      </w:r>
      <w:r>
        <w:t xml:space="preserve"> and skills available throughout society are considered when employment opportunities arise. To this end, within the framework of law, we are committed, wherever practicable, to achieving and maintaining a workforce which broadly reflects the communities in which we operate. Every possible step will be taken to ensure that individuals are treated equally and fairly, and that decisions on recruitment, selection, </w:t>
      </w:r>
      <w:r w:rsidR="00DD7129">
        <w:t>training,</w:t>
      </w:r>
      <w:r>
        <w:t xml:space="preserve"> and development, are based solely on objective and </w:t>
      </w:r>
      <w:r w:rsidR="00DD7129">
        <w:t>job-related</w:t>
      </w:r>
      <w:r>
        <w:rPr>
          <w:spacing w:val="-26"/>
        </w:rPr>
        <w:t xml:space="preserve"> </w:t>
      </w:r>
      <w:r>
        <w:t>criteria.</w:t>
      </w:r>
    </w:p>
    <w:p w:rsidR="004B4E71" w:rsidRDefault="004B4E71" w14:paraId="7B10707C" w14:textId="77777777">
      <w:pPr>
        <w:sectPr w:rsidR="004B4E71">
          <w:pgSz w:w="12240" w:h="15840" w:orient="portrait"/>
          <w:pgMar w:top="1500" w:right="1700" w:bottom="960" w:left="1700" w:header="0" w:footer="777" w:gutter="0"/>
          <w:cols w:space="720"/>
        </w:sectPr>
      </w:pPr>
    </w:p>
    <w:p w:rsidR="004B4E71" w:rsidRDefault="001872C7" w14:paraId="40B84AB8" w14:textId="77777777">
      <w:pPr>
        <w:pStyle w:val="Heading3"/>
        <w:spacing w:before="76"/>
        <w:ind w:left="100" w:firstLine="0"/>
      </w:pPr>
      <w:r>
        <w:lastRenderedPageBreak/>
        <w:t>Diversity statement</w:t>
      </w:r>
    </w:p>
    <w:p w:rsidR="004B4E71" w:rsidRDefault="004B4E71" w14:paraId="7917507A" w14:textId="77777777">
      <w:pPr>
        <w:pStyle w:val="BodyText"/>
        <w:rPr>
          <w:b/>
        </w:rPr>
      </w:pPr>
    </w:p>
    <w:p w:rsidR="004B4E71" w:rsidRDefault="001872C7" w14:paraId="0E775E25" w14:textId="77777777">
      <w:pPr>
        <w:pStyle w:val="BodyText"/>
        <w:ind w:left="100"/>
      </w:pPr>
      <w:r>
        <w:t>Stop Hate UK takes pride in being a diverse organisation, enriched by the participation of all individuals and communities. We recognise that prejudice and discrimination continue to result in unfair treatment for many people. We are committed to addressing this by:</w:t>
      </w:r>
    </w:p>
    <w:p w:rsidR="004B4E71" w:rsidRDefault="004B4E71" w14:paraId="146374CE" w14:textId="77777777">
      <w:pPr>
        <w:pStyle w:val="BodyText"/>
      </w:pPr>
    </w:p>
    <w:p w:rsidR="004B4E71" w:rsidRDefault="001872C7" w14:paraId="4684C1A0" w14:textId="77777777">
      <w:pPr>
        <w:pStyle w:val="ListParagraph"/>
        <w:numPr>
          <w:ilvl w:val="0"/>
          <w:numId w:val="1"/>
        </w:numPr>
        <w:tabs>
          <w:tab w:val="left" w:pos="820"/>
          <w:tab w:val="left" w:pos="821"/>
        </w:tabs>
        <w:spacing w:before="1" w:line="293" w:lineRule="exact"/>
        <w:rPr>
          <w:sz w:val="24"/>
        </w:rPr>
      </w:pPr>
      <w:r>
        <w:rPr>
          <w:sz w:val="24"/>
        </w:rPr>
        <w:t>ensuring the effectives of our equal opportunities</w:t>
      </w:r>
      <w:r>
        <w:rPr>
          <w:spacing w:val="-7"/>
          <w:sz w:val="24"/>
        </w:rPr>
        <w:t xml:space="preserve"> </w:t>
      </w:r>
      <w:r>
        <w:rPr>
          <w:sz w:val="24"/>
        </w:rPr>
        <w:t>policy</w:t>
      </w:r>
    </w:p>
    <w:p w:rsidR="004B4E71" w:rsidRDefault="001872C7" w14:paraId="6E04F934" w14:textId="77777777">
      <w:pPr>
        <w:pStyle w:val="ListParagraph"/>
        <w:numPr>
          <w:ilvl w:val="0"/>
          <w:numId w:val="1"/>
        </w:numPr>
        <w:tabs>
          <w:tab w:val="left" w:pos="820"/>
          <w:tab w:val="left" w:pos="821"/>
        </w:tabs>
        <w:spacing w:line="292" w:lineRule="exact"/>
        <w:rPr>
          <w:sz w:val="24"/>
        </w:rPr>
      </w:pPr>
      <w:r>
        <w:rPr>
          <w:sz w:val="24"/>
        </w:rPr>
        <w:t>being clear and open about our values and promoting</w:t>
      </w:r>
      <w:r>
        <w:rPr>
          <w:spacing w:val="-8"/>
          <w:sz w:val="24"/>
        </w:rPr>
        <w:t xml:space="preserve"> </w:t>
      </w:r>
      <w:r>
        <w:rPr>
          <w:sz w:val="24"/>
        </w:rPr>
        <w:t>them</w:t>
      </w:r>
    </w:p>
    <w:p w:rsidR="004B4E71" w:rsidRDefault="001872C7" w14:paraId="4FD9372D" w14:textId="7ED49A05">
      <w:pPr>
        <w:pStyle w:val="ListParagraph"/>
        <w:numPr>
          <w:ilvl w:val="0"/>
          <w:numId w:val="1"/>
        </w:numPr>
        <w:tabs>
          <w:tab w:val="left" w:pos="820"/>
          <w:tab w:val="left" w:pos="821"/>
        </w:tabs>
        <w:spacing w:line="292" w:lineRule="exact"/>
        <w:rPr>
          <w:sz w:val="24"/>
        </w:rPr>
      </w:pPr>
      <w:r>
        <w:rPr>
          <w:sz w:val="24"/>
        </w:rPr>
        <w:t xml:space="preserve">listening, </w:t>
      </w:r>
      <w:r w:rsidR="00DD7129">
        <w:rPr>
          <w:sz w:val="24"/>
        </w:rPr>
        <w:t>learning,</w:t>
      </w:r>
      <w:r>
        <w:rPr>
          <w:sz w:val="24"/>
        </w:rPr>
        <w:t xml:space="preserve"> and taking action to bring about</w:t>
      </w:r>
      <w:r>
        <w:rPr>
          <w:spacing w:val="-15"/>
          <w:sz w:val="24"/>
        </w:rPr>
        <w:t xml:space="preserve"> </w:t>
      </w:r>
      <w:r>
        <w:rPr>
          <w:sz w:val="24"/>
        </w:rPr>
        <w:t>change.</w:t>
      </w:r>
    </w:p>
    <w:sectPr w:rsidR="004B4E71">
      <w:pgSz w:w="12240" w:h="15840" w:orient="portrait"/>
      <w:pgMar w:top="1360" w:right="1700" w:bottom="960" w:left="170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3A99" w:rsidRDefault="00173A99" w14:paraId="0AFA4336" w14:textId="77777777">
      <w:r>
        <w:separator/>
      </w:r>
    </w:p>
  </w:endnote>
  <w:endnote w:type="continuationSeparator" w:id="0">
    <w:p w:rsidR="00173A99" w:rsidRDefault="00173A99" w14:paraId="66B5C4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B4E71" w:rsidRDefault="00FF5FA0" w14:paraId="1EFAD336" w14:textId="44519312">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17B47A42" wp14:editId="21869D69">
              <wp:simplePos x="0" y="0"/>
              <wp:positionH relativeFrom="page">
                <wp:posOffset>3683000</wp:posOffset>
              </wp:positionH>
              <wp:positionV relativeFrom="page">
                <wp:posOffset>9423400</wp:posOffset>
              </wp:positionV>
              <wp:extent cx="393700"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E71" w:rsidRDefault="001872C7" w14:paraId="01C2FA3E" w14:textId="528CE3FD">
                          <w:pPr>
                            <w:pStyle w:val="BodyText"/>
                            <w:spacing w:before="12"/>
                            <w:ind w:left="40"/>
                            <w:rPr>
                              <w:rFonts w:ascii="Times New Roman"/>
                            </w:rPr>
                          </w:pPr>
                          <w:r>
                            <w:fldChar w:fldCharType="begin"/>
                          </w:r>
                          <w:r>
                            <w:rPr>
                              <w:rFonts w:ascii="Times New Roman"/>
                            </w:rPr>
                            <w:instrText xml:space="preserve"> PAGE </w:instrText>
                          </w:r>
                          <w:r>
                            <w:fldChar w:fldCharType="separate"/>
                          </w:r>
                          <w:r w:rsidR="008C2E30">
                            <w:rPr>
                              <w:rFonts w:ascii="Times New Roman"/>
                              <w:noProof/>
                            </w:rPr>
                            <w:t>1</w:t>
                          </w:r>
                          <w:r>
                            <w:fldChar w:fldCharType="end"/>
                          </w:r>
                          <w:r>
                            <w:rPr>
                              <w:rFonts w:ascii="Times New Roman"/>
                            </w:rPr>
                            <w:t xml:space="preserve"> of </w:t>
                          </w:r>
                          <w:r w:rsidR="003D341B">
                            <w:rPr>
                              <w:rFonts w:ascii="Times New Roman"/>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7B47A42">
              <v:stroke joinstyle="miter"/>
              <v:path gradientshapeok="t" o:connecttype="rect"/>
            </v:shapetype>
            <v:shape id="Text Box 1" style="position:absolute;margin-left:290pt;margin-top:742pt;width:31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">
              <v:textbox inset="0,0,0,0">
                <w:txbxContent>
                  <w:p w:rsidR="004B4E71" w:rsidRDefault="001872C7" w14:paraId="01C2FA3E" w14:textId="528CE3FD">
                    <w:pPr>
                      <w:pStyle w:val="BodyText"/>
                      <w:spacing w:before="12"/>
                      <w:ind w:left="40"/>
                      <w:rPr>
                        <w:rFonts w:ascii="Times New Roman"/>
                      </w:rPr>
                    </w:pPr>
                    <w:r>
                      <w:fldChar w:fldCharType="begin"/>
                    </w:r>
                    <w:r>
                      <w:rPr>
                        <w:rFonts w:ascii="Times New Roman"/>
                      </w:rPr>
                      <w:instrText xml:space="preserve"> PAGE </w:instrText>
                    </w:r>
                    <w:r>
                      <w:fldChar w:fldCharType="separate"/>
                    </w:r>
                    <w:r w:rsidR="008C2E30">
                      <w:rPr>
                        <w:rFonts w:ascii="Times New Roman"/>
                        <w:noProof/>
                      </w:rPr>
                      <w:t>1</w:t>
                    </w:r>
                    <w:r>
                      <w:fldChar w:fldCharType="end"/>
                    </w:r>
                    <w:r>
                      <w:rPr>
                        <w:rFonts w:ascii="Times New Roman"/>
                      </w:rPr>
                      <w:t xml:space="preserve"> of </w:t>
                    </w:r>
                    <w:r w:rsidR="003D341B">
                      <w:rPr>
                        <w:rFonts w:ascii="Times New Roman"/>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3A99" w:rsidRDefault="00173A99" w14:paraId="4804200F" w14:textId="77777777">
      <w:r>
        <w:separator/>
      </w:r>
    </w:p>
  </w:footnote>
  <w:footnote w:type="continuationSeparator" w:id="0">
    <w:p w:rsidR="00173A99" w:rsidRDefault="00173A99" w14:paraId="266EA34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E25"/>
    <w:multiLevelType w:val="hybridMultilevel"/>
    <w:tmpl w:val="34A62C0C"/>
    <w:lvl w:ilvl="0" w:tplc="4AECB2B6">
      <w:numFmt w:val="bullet"/>
      <w:lvlText w:val=""/>
      <w:lvlJc w:val="left"/>
      <w:pPr>
        <w:ind w:left="820" w:hanging="360"/>
      </w:pPr>
      <w:rPr>
        <w:rFonts w:hint="default" w:ascii="Symbol" w:hAnsi="Symbol" w:eastAsia="Symbol" w:cs="Symbol"/>
        <w:w w:val="100"/>
        <w:sz w:val="24"/>
        <w:szCs w:val="24"/>
        <w:lang w:val="en-GB" w:eastAsia="en-GB" w:bidi="en-GB"/>
      </w:rPr>
    </w:lvl>
    <w:lvl w:ilvl="1" w:tplc="6D5A8020">
      <w:numFmt w:val="bullet"/>
      <w:lvlText w:val="•"/>
      <w:lvlJc w:val="left"/>
      <w:pPr>
        <w:ind w:left="1622" w:hanging="360"/>
      </w:pPr>
      <w:rPr>
        <w:rFonts w:hint="default"/>
        <w:lang w:val="en-GB" w:eastAsia="en-GB" w:bidi="en-GB"/>
      </w:rPr>
    </w:lvl>
    <w:lvl w:ilvl="2" w:tplc="CE4E333C">
      <w:numFmt w:val="bullet"/>
      <w:lvlText w:val="•"/>
      <w:lvlJc w:val="left"/>
      <w:pPr>
        <w:ind w:left="2424" w:hanging="360"/>
      </w:pPr>
      <w:rPr>
        <w:rFonts w:hint="default"/>
        <w:lang w:val="en-GB" w:eastAsia="en-GB" w:bidi="en-GB"/>
      </w:rPr>
    </w:lvl>
    <w:lvl w:ilvl="3" w:tplc="CCE02494">
      <w:numFmt w:val="bullet"/>
      <w:lvlText w:val="•"/>
      <w:lvlJc w:val="left"/>
      <w:pPr>
        <w:ind w:left="3226" w:hanging="360"/>
      </w:pPr>
      <w:rPr>
        <w:rFonts w:hint="default"/>
        <w:lang w:val="en-GB" w:eastAsia="en-GB" w:bidi="en-GB"/>
      </w:rPr>
    </w:lvl>
    <w:lvl w:ilvl="4" w:tplc="BB9CE546">
      <w:numFmt w:val="bullet"/>
      <w:lvlText w:val="•"/>
      <w:lvlJc w:val="left"/>
      <w:pPr>
        <w:ind w:left="4028" w:hanging="360"/>
      </w:pPr>
      <w:rPr>
        <w:rFonts w:hint="default"/>
        <w:lang w:val="en-GB" w:eastAsia="en-GB" w:bidi="en-GB"/>
      </w:rPr>
    </w:lvl>
    <w:lvl w:ilvl="5" w:tplc="4CCC7D30">
      <w:numFmt w:val="bullet"/>
      <w:lvlText w:val="•"/>
      <w:lvlJc w:val="left"/>
      <w:pPr>
        <w:ind w:left="4830" w:hanging="360"/>
      </w:pPr>
      <w:rPr>
        <w:rFonts w:hint="default"/>
        <w:lang w:val="en-GB" w:eastAsia="en-GB" w:bidi="en-GB"/>
      </w:rPr>
    </w:lvl>
    <w:lvl w:ilvl="6" w:tplc="03C4E244">
      <w:numFmt w:val="bullet"/>
      <w:lvlText w:val="•"/>
      <w:lvlJc w:val="left"/>
      <w:pPr>
        <w:ind w:left="5632" w:hanging="360"/>
      </w:pPr>
      <w:rPr>
        <w:rFonts w:hint="default"/>
        <w:lang w:val="en-GB" w:eastAsia="en-GB" w:bidi="en-GB"/>
      </w:rPr>
    </w:lvl>
    <w:lvl w:ilvl="7" w:tplc="C7942764">
      <w:numFmt w:val="bullet"/>
      <w:lvlText w:val="•"/>
      <w:lvlJc w:val="left"/>
      <w:pPr>
        <w:ind w:left="6434" w:hanging="360"/>
      </w:pPr>
      <w:rPr>
        <w:rFonts w:hint="default"/>
        <w:lang w:val="en-GB" w:eastAsia="en-GB" w:bidi="en-GB"/>
      </w:rPr>
    </w:lvl>
    <w:lvl w:ilvl="8" w:tplc="9CBA3572">
      <w:numFmt w:val="bullet"/>
      <w:lvlText w:val="•"/>
      <w:lvlJc w:val="left"/>
      <w:pPr>
        <w:ind w:left="7236" w:hanging="360"/>
      </w:pPr>
      <w:rPr>
        <w:rFonts w:hint="default"/>
        <w:lang w:val="en-GB" w:eastAsia="en-GB" w:bidi="en-GB"/>
      </w:rPr>
    </w:lvl>
  </w:abstractNum>
  <w:abstractNum w:abstractNumId="1" w15:restartNumberingAfterBreak="0">
    <w:nsid w:val="44523039"/>
    <w:multiLevelType w:val="hybridMultilevel"/>
    <w:tmpl w:val="70A25CE6"/>
    <w:lvl w:ilvl="0" w:tplc="7228036A">
      <w:numFmt w:val="bullet"/>
      <w:lvlText w:val=""/>
      <w:lvlJc w:val="left"/>
      <w:pPr>
        <w:ind w:left="820" w:hanging="360"/>
      </w:pPr>
      <w:rPr>
        <w:rFonts w:hint="default" w:ascii="Symbol" w:hAnsi="Symbol" w:eastAsia="Symbol" w:cs="Symbol"/>
        <w:w w:val="100"/>
        <w:sz w:val="24"/>
        <w:szCs w:val="24"/>
        <w:lang w:val="en-GB" w:eastAsia="en-GB" w:bidi="en-GB"/>
      </w:rPr>
    </w:lvl>
    <w:lvl w:ilvl="1" w:tplc="578E788C">
      <w:numFmt w:val="bullet"/>
      <w:lvlText w:val="•"/>
      <w:lvlJc w:val="left"/>
      <w:pPr>
        <w:ind w:left="1622" w:hanging="360"/>
      </w:pPr>
      <w:rPr>
        <w:rFonts w:hint="default"/>
        <w:lang w:val="en-GB" w:eastAsia="en-GB" w:bidi="en-GB"/>
      </w:rPr>
    </w:lvl>
    <w:lvl w:ilvl="2" w:tplc="379CD4FA">
      <w:numFmt w:val="bullet"/>
      <w:lvlText w:val="•"/>
      <w:lvlJc w:val="left"/>
      <w:pPr>
        <w:ind w:left="2424" w:hanging="360"/>
      </w:pPr>
      <w:rPr>
        <w:rFonts w:hint="default"/>
        <w:lang w:val="en-GB" w:eastAsia="en-GB" w:bidi="en-GB"/>
      </w:rPr>
    </w:lvl>
    <w:lvl w:ilvl="3" w:tplc="0D503AA0">
      <w:numFmt w:val="bullet"/>
      <w:lvlText w:val="•"/>
      <w:lvlJc w:val="left"/>
      <w:pPr>
        <w:ind w:left="3226" w:hanging="360"/>
      </w:pPr>
      <w:rPr>
        <w:rFonts w:hint="default"/>
        <w:lang w:val="en-GB" w:eastAsia="en-GB" w:bidi="en-GB"/>
      </w:rPr>
    </w:lvl>
    <w:lvl w:ilvl="4" w:tplc="5D3E9CCA">
      <w:numFmt w:val="bullet"/>
      <w:lvlText w:val="•"/>
      <w:lvlJc w:val="left"/>
      <w:pPr>
        <w:ind w:left="4028" w:hanging="360"/>
      </w:pPr>
      <w:rPr>
        <w:rFonts w:hint="default"/>
        <w:lang w:val="en-GB" w:eastAsia="en-GB" w:bidi="en-GB"/>
      </w:rPr>
    </w:lvl>
    <w:lvl w:ilvl="5" w:tplc="7DCCA086">
      <w:numFmt w:val="bullet"/>
      <w:lvlText w:val="•"/>
      <w:lvlJc w:val="left"/>
      <w:pPr>
        <w:ind w:left="4830" w:hanging="360"/>
      </w:pPr>
      <w:rPr>
        <w:rFonts w:hint="default"/>
        <w:lang w:val="en-GB" w:eastAsia="en-GB" w:bidi="en-GB"/>
      </w:rPr>
    </w:lvl>
    <w:lvl w:ilvl="6" w:tplc="B2B41414">
      <w:numFmt w:val="bullet"/>
      <w:lvlText w:val="•"/>
      <w:lvlJc w:val="left"/>
      <w:pPr>
        <w:ind w:left="5632" w:hanging="360"/>
      </w:pPr>
      <w:rPr>
        <w:rFonts w:hint="default"/>
        <w:lang w:val="en-GB" w:eastAsia="en-GB" w:bidi="en-GB"/>
      </w:rPr>
    </w:lvl>
    <w:lvl w:ilvl="7" w:tplc="856A97DC">
      <w:numFmt w:val="bullet"/>
      <w:lvlText w:val="•"/>
      <w:lvlJc w:val="left"/>
      <w:pPr>
        <w:ind w:left="6434" w:hanging="360"/>
      </w:pPr>
      <w:rPr>
        <w:rFonts w:hint="default"/>
        <w:lang w:val="en-GB" w:eastAsia="en-GB" w:bidi="en-GB"/>
      </w:rPr>
    </w:lvl>
    <w:lvl w:ilvl="8" w:tplc="660C53D0">
      <w:numFmt w:val="bullet"/>
      <w:lvlText w:val="•"/>
      <w:lvlJc w:val="left"/>
      <w:pPr>
        <w:ind w:left="7236" w:hanging="360"/>
      </w:pPr>
      <w:rPr>
        <w:rFonts w:hint="default"/>
        <w:lang w:val="en-GB" w:eastAsia="en-GB" w:bidi="en-GB"/>
      </w:rPr>
    </w:lvl>
  </w:abstractNum>
  <w:abstractNum w:abstractNumId="2" w15:restartNumberingAfterBreak="0">
    <w:nsid w:val="679A56E8"/>
    <w:multiLevelType w:val="hybridMultilevel"/>
    <w:tmpl w:val="A62A4266"/>
    <w:lvl w:ilvl="0" w:tplc="AF307688">
      <w:start w:val="1"/>
      <w:numFmt w:val="decimal"/>
      <w:lvlText w:val="%1."/>
      <w:lvlJc w:val="left"/>
      <w:pPr>
        <w:ind w:left="820" w:hanging="360"/>
      </w:pPr>
      <w:rPr>
        <w:rFonts w:hint="default" w:ascii="Arial" w:hAnsi="Arial" w:eastAsia="Arial" w:cs="Arial"/>
        <w:spacing w:val="-2"/>
        <w:w w:val="99"/>
        <w:sz w:val="24"/>
        <w:szCs w:val="24"/>
        <w:lang w:val="en-GB" w:eastAsia="en-GB" w:bidi="en-GB"/>
      </w:rPr>
    </w:lvl>
    <w:lvl w:ilvl="1" w:tplc="BF88418A">
      <w:numFmt w:val="bullet"/>
      <w:lvlText w:val="•"/>
      <w:lvlJc w:val="left"/>
      <w:pPr>
        <w:ind w:left="1622" w:hanging="360"/>
      </w:pPr>
      <w:rPr>
        <w:rFonts w:hint="default"/>
        <w:lang w:val="en-GB" w:eastAsia="en-GB" w:bidi="en-GB"/>
      </w:rPr>
    </w:lvl>
    <w:lvl w:ilvl="2" w:tplc="D46A68BA">
      <w:numFmt w:val="bullet"/>
      <w:lvlText w:val="•"/>
      <w:lvlJc w:val="left"/>
      <w:pPr>
        <w:ind w:left="2424" w:hanging="360"/>
      </w:pPr>
      <w:rPr>
        <w:rFonts w:hint="default"/>
        <w:lang w:val="en-GB" w:eastAsia="en-GB" w:bidi="en-GB"/>
      </w:rPr>
    </w:lvl>
    <w:lvl w:ilvl="3" w:tplc="1F2405E6">
      <w:numFmt w:val="bullet"/>
      <w:lvlText w:val="•"/>
      <w:lvlJc w:val="left"/>
      <w:pPr>
        <w:ind w:left="3226" w:hanging="360"/>
      </w:pPr>
      <w:rPr>
        <w:rFonts w:hint="default"/>
        <w:lang w:val="en-GB" w:eastAsia="en-GB" w:bidi="en-GB"/>
      </w:rPr>
    </w:lvl>
    <w:lvl w:ilvl="4" w:tplc="921CA920">
      <w:numFmt w:val="bullet"/>
      <w:lvlText w:val="•"/>
      <w:lvlJc w:val="left"/>
      <w:pPr>
        <w:ind w:left="4028" w:hanging="360"/>
      </w:pPr>
      <w:rPr>
        <w:rFonts w:hint="default"/>
        <w:lang w:val="en-GB" w:eastAsia="en-GB" w:bidi="en-GB"/>
      </w:rPr>
    </w:lvl>
    <w:lvl w:ilvl="5" w:tplc="A238DFF0">
      <w:numFmt w:val="bullet"/>
      <w:lvlText w:val="•"/>
      <w:lvlJc w:val="left"/>
      <w:pPr>
        <w:ind w:left="4830" w:hanging="360"/>
      </w:pPr>
      <w:rPr>
        <w:rFonts w:hint="default"/>
        <w:lang w:val="en-GB" w:eastAsia="en-GB" w:bidi="en-GB"/>
      </w:rPr>
    </w:lvl>
    <w:lvl w:ilvl="6" w:tplc="8F726EAA">
      <w:numFmt w:val="bullet"/>
      <w:lvlText w:val="•"/>
      <w:lvlJc w:val="left"/>
      <w:pPr>
        <w:ind w:left="5632" w:hanging="360"/>
      </w:pPr>
      <w:rPr>
        <w:rFonts w:hint="default"/>
        <w:lang w:val="en-GB" w:eastAsia="en-GB" w:bidi="en-GB"/>
      </w:rPr>
    </w:lvl>
    <w:lvl w:ilvl="7" w:tplc="FE9E7A96">
      <w:numFmt w:val="bullet"/>
      <w:lvlText w:val="•"/>
      <w:lvlJc w:val="left"/>
      <w:pPr>
        <w:ind w:left="6434" w:hanging="360"/>
      </w:pPr>
      <w:rPr>
        <w:rFonts w:hint="default"/>
        <w:lang w:val="en-GB" w:eastAsia="en-GB" w:bidi="en-GB"/>
      </w:rPr>
    </w:lvl>
    <w:lvl w:ilvl="8" w:tplc="595A58D0">
      <w:numFmt w:val="bullet"/>
      <w:lvlText w:val="•"/>
      <w:lvlJc w:val="left"/>
      <w:pPr>
        <w:ind w:left="7236" w:hanging="360"/>
      </w:pPr>
      <w:rPr>
        <w:rFonts w:hint="default"/>
        <w:lang w:val="en-GB" w:eastAsia="en-GB" w:bidi="en-GB"/>
      </w:rPr>
    </w:lvl>
  </w:abstractNum>
  <w:num w:numId="1" w16cid:durableId="1051928526">
    <w:abstractNumId w:val="0"/>
  </w:num>
  <w:num w:numId="2" w16cid:durableId="298995663">
    <w:abstractNumId w:val="2"/>
  </w:num>
  <w:num w:numId="3" w16cid:durableId="1605989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71"/>
    <w:rsid w:val="00005808"/>
    <w:rsid w:val="00013772"/>
    <w:rsid w:val="00056542"/>
    <w:rsid w:val="000658D5"/>
    <w:rsid w:val="00152B8F"/>
    <w:rsid w:val="00165212"/>
    <w:rsid w:val="00171C14"/>
    <w:rsid w:val="00173A99"/>
    <w:rsid w:val="001872C7"/>
    <w:rsid w:val="00230C36"/>
    <w:rsid w:val="00237731"/>
    <w:rsid w:val="00296B0F"/>
    <w:rsid w:val="002A4587"/>
    <w:rsid w:val="002A7D6B"/>
    <w:rsid w:val="002C3E9C"/>
    <w:rsid w:val="0033339E"/>
    <w:rsid w:val="0035228E"/>
    <w:rsid w:val="003C2460"/>
    <w:rsid w:val="003D341B"/>
    <w:rsid w:val="0049222D"/>
    <w:rsid w:val="004B4E71"/>
    <w:rsid w:val="004C55DF"/>
    <w:rsid w:val="005050FC"/>
    <w:rsid w:val="00571C25"/>
    <w:rsid w:val="005E07CA"/>
    <w:rsid w:val="005E1FE7"/>
    <w:rsid w:val="006053B7"/>
    <w:rsid w:val="00612606"/>
    <w:rsid w:val="00625828"/>
    <w:rsid w:val="00676258"/>
    <w:rsid w:val="006A7377"/>
    <w:rsid w:val="006B6339"/>
    <w:rsid w:val="006E70EC"/>
    <w:rsid w:val="00702ABB"/>
    <w:rsid w:val="0077104A"/>
    <w:rsid w:val="007A320D"/>
    <w:rsid w:val="007B2E8D"/>
    <w:rsid w:val="00872751"/>
    <w:rsid w:val="008761C9"/>
    <w:rsid w:val="00892279"/>
    <w:rsid w:val="00894923"/>
    <w:rsid w:val="008C2E30"/>
    <w:rsid w:val="008C4F54"/>
    <w:rsid w:val="00921C9F"/>
    <w:rsid w:val="00943D4C"/>
    <w:rsid w:val="00960D65"/>
    <w:rsid w:val="00AB3636"/>
    <w:rsid w:val="00B30E62"/>
    <w:rsid w:val="00B44820"/>
    <w:rsid w:val="00B92361"/>
    <w:rsid w:val="00BD3B3C"/>
    <w:rsid w:val="00C5610B"/>
    <w:rsid w:val="00C841CD"/>
    <w:rsid w:val="00CA73DC"/>
    <w:rsid w:val="00CD1AA8"/>
    <w:rsid w:val="00CE697E"/>
    <w:rsid w:val="00D1DF31"/>
    <w:rsid w:val="00DD19DC"/>
    <w:rsid w:val="00DD2EC7"/>
    <w:rsid w:val="00DD7129"/>
    <w:rsid w:val="00E24129"/>
    <w:rsid w:val="00E412AE"/>
    <w:rsid w:val="00E42506"/>
    <w:rsid w:val="00ED3E99"/>
    <w:rsid w:val="00F51F2B"/>
    <w:rsid w:val="00FF5FA0"/>
    <w:rsid w:val="01EFF188"/>
    <w:rsid w:val="038BC1E9"/>
    <w:rsid w:val="060EF53B"/>
    <w:rsid w:val="06C362AB"/>
    <w:rsid w:val="095D30E1"/>
    <w:rsid w:val="0A494052"/>
    <w:rsid w:val="0A7F33AD"/>
    <w:rsid w:val="0B96D3CE"/>
    <w:rsid w:val="0D32A42F"/>
    <w:rsid w:val="0E1B5ED3"/>
    <w:rsid w:val="0FA9D6A4"/>
    <w:rsid w:val="1545A39A"/>
    <w:rsid w:val="172397E8"/>
    <w:rsid w:val="1D378D22"/>
    <w:rsid w:val="1EEC85E0"/>
    <w:rsid w:val="2109C572"/>
    <w:rsid w:val="22F59257"/>
    <w:rsid w:val="27CA44D5"/>
    <w:rsid w:val="2B882AA9"/>
    <w:rsid w:val="2E3E6046"/>
    <w:rsid w:val="303F5B5F"/>
    <w:rsid w:val="3406EBB5"/>
    <w:rsid w:val="3420C488"/>
    <w:rsid w:val="364C85C4"/>
    <w:rsid w:val="367487D4"/>
    <w:rsid w:val="39862706"/>
    <w:rsid w:val="3A3DB21A"/>
    <w:rsid w:val="3DEBD2C1"/>
    <w:rsid w:val="423A2B0F"/>
    <w:rsid w:val="455928A4"/>
    <w:rsid w:val="4C10B547"/>
    <w:rsid w:val="4C35B810"/>
    <w:rsid w:val="4F91C8F8"/>
    <w:rsid w:val="500D5099"/>
    <w:rsid w:val="551CA2E2"/>
    <w:rsid w:val="567044DC"/>
    <w:rsid w:val="5D6BF2F5"/>
    <w:rsid w:val="60138C0A"/>
    <w:rsid w:val="60C3135E"/>
    <w:rsid w:val="634A70FD"/>
    <w:rsid w:val="65BC8080"/>
    <w:rsid w:val="667CAF13"/>
    <w:rsid w:val="682543C5"/>
    <w:rsid w:val="6A74DA59"/>
    <w:rsid w:val="6F81A266"/>
    <w:rsid w:val="6F997B14"/>
    <w:rsid w:val="7200D5E9"/>
    <w:rsid w:val="785DC62A"/>
    <w:rsid w:val="7B6465A6"/>
    <w:rsid w:val="7D97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17D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n-GB" w:eastAsia="en-GB" w:bidi="en-GB"/>
    </w:rPr>
  </w:style>
  <w:style w:type="paragraph" w:styleId="Heading1">
    <w:name w:val="heading 1"/>
    <w:basedOn w:val="Normal"/>
    <w:uiPriority w:val="1"/>
    <w:qFormat/>
    <w:pPr>
      <w:spacing w:before="89"/>
      <w:ind w:left="100"/>
      <w:outlineLvl w:val="0"/>
    </w:pPr>
    <w:rPr>
      <w:b/>
      <w:bCs/>
      <w:sz w:val="32"/>
      <w:szCs w:val="32"/>
      <w:u w:val="single" w:color="000000"/>
    </w:rPr>
  </w:style>
  <w:style w:type="paragraph" w:styleId="Heading2">
    <w:name w:val="heading 2"/>
    <w:basedOn w:val="Normal"/>
    <w:uiPriority w:val="1"/>
    <w:qFormat/>
    <w:pPr>
      <w:ind w:left="100"/>
      <w:outlineLvl w:val="1"/>
    </w:pPr>
    <w:rPr>
      <w:b/>
      <w:bCs/>
      <w:sz w:val="28"/>
      <w:szCs w:val="28"/>
    </w:rPr>
  </w:style>
  <w:style w:type="paragraph" w:styleId="Heading3">
    <w:name w:val="heading 3"/>
    <w:basedOn w:val="Normal"/>
    <w:uiPriority w:val="1"/>
    <w:qFormat/>
    <w:pPr>
      <w:ind w:left="820" w:hanging="360"/>
      <w:outlineLvl w:val="2"/>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FF5FA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F5FA0"/>
    <w:rPr>
      <w:rFonts w:ascii="Segoe UI" w:hAnsi="Segoe UI" w:eastAsia="Arial" w:cs="Segoe UI"/>
      <w:sz w:val="18"/>
      <w:szCs w:val="18"/>
      <w:lang w:val="en-GB" w:eastAsia="en-GB" w:bidi="en-GB"/>
    </w:rPr>
  </w:style>
  <w:style w:type="paragraph" w:styleId="Header">
    <w:name w:val="header"/>
    <w:basedOn w:val="Normal"/>
    <w:link w:val="HeaderChar"/>
    <w:uiPriority w:val="99"/>
    <w:unhideWhenUsed/>
    <w:rsid w:val="003D341B"/>
    <w:pPr>
      <w:tabs>
        <w:tab w:val="center" w:pos="4513"/>
        <w:tab w:val="right" w:pos="9026"/>
      </w:tabs>
    </w:pPr>
  </w:style>
  <w:style w:type="character" w:styleId="HeaderChar" w:customStyle="1">
    <w:name w:val="Header Char"/>
    <w:basedOn w:val="DefaultParagraphFont"/>
    <w:link w:val="Header"/>
    <w:uiPriority w:val="99"/>
    <w:rsid w:val="003D341B"/>
    <w:rPr>
      <w:rFonts w:ascii="Arial" w:hAnsi="Arial" w:eastAsia="Arial" w:cs="Arial"/>
      <w:lang w:val="en-GB" w:eastAsia="en-GB" w:bidi="en-GB"/>
    </w:rPr>
  </w:style>
  <w:style w:type="paragraph" w:styleId="Footer">
    <w:name w:val="footer"/>
    <w:basedOn w:val="Normal"/>
    <w:link w:val="FooterChar"/>
    <w:uiPriority w:val="99"/>
    <w:unhideWhenUsed/>
    <w:rsid w:val="003D341B"/>
    <w:pPr>
      <w:tabs>
        <w:tab w:val="center" w:pos="4513"/>
        <w:tab w:val="right" w:pos="9026"/>
      </w:tabs>
    </w:pPr>
  </w:style>
  <w:style w:type="character" w:styleId="FooterChar" w:customStyle="1">
    <w:name w:val="Footer Char"/>
    <w:basedOn w:val="DefaultParagraphFont"/>
    <w:link w:val="Footer"/>
    <w:uiPriority w:val="99"/>
    <w:rsid w:val="003D341B"/>
    <w:rPr>
      <w:rFonts w:ascii="Arial" w:hAnsi="Arial" w:eastAsia="Arial" w:cs="Arial"/>
      <w:lang w:val="en-GB" w:eastAsia="en-GB" w:bidi="en-GB"/>
    </w:rPr>
  </w:style>
  <w:style w:type="character" w:styleId="Hyperlink">
    <w:name w:val="Hyperlink"/>
    <w:basedOn w:val="DefaultParagraphFont"/>
    <w:unhideWhenUsed/>
    <w:rsid w:val="00DD19DC"/>
    <w:rPr>
      <w:color w:val="0000FF" w:themeColor="hyperlink"/>
      <w:u w:val="single"/>
    </w:rPr>
  </w:style>
  <w:style w:type="character" w:styleId="UnresolvedMention1" w:customStyle="1">
    <w:name w:val="Unresolved Mention1"/>
    <w:basedOn w:val="DefaultParagraphFont"/>
    <w:uiPriority w:val="99"/>
    <w:semiHidden/>
    <w:unhideWhenUsed/>
    <w:rsid w:val="00DD19DC"/>
    <w:rPr>
      <w:color w:val="605E5C"/>
      <w:shd w:val="clear" w:color="auto" w:fill="E1DFDD"/>
    </w:rPr>
  </w:style>
  <w:style w:type="character" w:styleId="CommentReference">
    <w:name w:val="annotation reference"/>
    <w:basedOn w:val="DefaultParagraphFont"/>
    <w:uiPriority w:val="99"/>
    <w:semiHidden/>
    <w:unhideWhenUsed/>
    <w:rsid w:val="002A4587"/>
    <w:rPr>
      <w:sz w:val="16"/>
      <w:szCs w:val="16"/>
    </w:rPr>
  </w:style>
  <w:style w:type="paragraph" w:styleId="CommentText">
    <w:name w:val="annotation text"/>
    <w:basedOn w:val="Normal"/>
    <w:link w:val="CommentTextChar"/>
    <w:uiPriority w:val="99"/>
    <w:semiHidden/>
    <w:unhideWhenUsed/>
    <w:rsid w:val="002A4587"/>
    <w:rPr>
      <w:sz w:val="20"/>
      <w:szCs w:val="20"/>
    </w:rPr>
  </w:style>
  <w:style w:type="character" w:styleId="CommentTextChar" w:customStyle="1">
    <w:name w:val="Comment Text Char"/>
    <w:basedOn w:val="DefaultParagraphFont"/>
    <w:link w:val="CommentText"/>
    <w:uiPriority w:val="99"/>
    <w:semiHidden/>
    <w:rsid w:val="002A4587"/>
    <w:rPr>
      <w:rFonts w:ascii="Arial" w:hAnsi="Arial" w:eastAsia="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2A4587"/>
    <w:rPr>
      <w:b/>
      <w:bCs/>
    </w:rPr>
  </w:style>
  <w:style w:type="character" w:styleId="CommentSubjectChar" w:customStyle="1">
    <w:name w:val="Comment Subject Char"/>
    <w:basedOn w:val="CommentTextChar"/>
    <w:link w:val="CommentSubject"/>
    <w:uiPriority w:val="99"/>
    <w:semiHidden/>
    <w:rsid w:val="002A4587"/>
    <w:rPr>
      <w:rFonts w:ascii="Arial" w:hAnsi="Arial" w:eastAsia="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rose@stophateuk.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tophateuk.org/" TargetMode="External" Id="rId11" /><Relationship Type="http://schemas.openxmlformats.org/officeDocument/2006/relationships/styles" Target="styles.xml" Id="rId5" /><Relationship Type="http://schemas.openxmlformats.org/officeDocument/2006/relationships/hyperlink" Target="mailto:sensitive@dbs.gsi.gov.uk" TargetMode="Externa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onyoursideuk.org/" TargetMode="External" Id="R1a402db8357743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b7c879-cfbb-4339-afca-19ddce3dda99">
      <Terms xmlns="http://schemas.microsoft.com/office/infopath/2007/PartnerControls"/>
    </lcf76f155ced4ddcb4097134ff3c332f>
    <TaxCatchAll xmlns="a54d84c5-0aec-408c-9deb-17055fcf8d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EF27E73174BA4AB376483AF6F015BF" ma:contentTypeVersion="14" ma:contentTypeDescription="Create a new document." ma:contentTypeScope="" ma:versionID="9389f677a19d41b3c1a0c274041e2084">
  <xsd:schema xmlns:xsd="http://www.w3.org/2001/XMLSchema" xmlns:xs="http://www.w3.org/2001/XMLSchema" xmlns:p="http://schemas.microsoft.com/office/2006/metadata/properties" xmlns:ns2="2ab7c879-cfbb-4339-afca-19ddce3dda99" xmlns:ns3="a54d84c5-0aec-408c-9deb-17055fcf8d11" targetNamespace="http://schemas.microsoft.com/office/2006/metadata/properties" ma:root="true" ma:fieldsID="3cacf8612177f9943a02cce86828a51a" ns2:_="" ns3:_="">
    <xsd:import namespace="2ab7c879-cfbb-4339-afca-19ddce3dda99"/>
    <xsd:import namespace="a54d84c5-0aec-408c-9deb-17055fcf8d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7c879-cfbb-4339-afca-19ddce3d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12aebc-9a42-45fc-80e7-6dfbcc4353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d84c5-0aec-408c-9deb-17055fcf8d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06a0bf-b592-4cec-9b85-dbb00d71991d}" ma:internalName="TaxCatchAll" ma:showField="CatchAllData" ma:web="a54d84c5-0aec-408c-9deb-17055fcf8d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A29B0-ADD5-498B-96CD-0E3E7D8B46F2}">
  <ds:schemaRefs>
    <ds:schemaRef ds:uri="http://schemas.microsoft.com/office/2006/metadata/properties"/>
    <ds:schemaRef ds:uri="http://schemas.microsoft.com/office/infopath/2007/PartnerControls"/>
    <ds:schemaRef ds:uri="2ab7c879-cfbb-4339-afca-19ddce3dda99"/>
    <ds:schemaRef ds:uri="a54d84c5-0aec-408c-9deb-17055fcf8d11"/>
  </ds:schemaRefs>
</ds:datastoreItem>
</file>

<file path=customXml/itemProps2.xml><?xml version="1.0" encoding="utf-8"?>
<ds:datastoreItem xmlns:ds="http://schemas.openxmlformats.org/officeDocument/2006/customXml" ds:itemID="{FD592451-6125-4855-9305-D9E68ECBE589}">
  <ds:schemaRefs>
    <ds:schemaRef ds:uri="http://schemas.microsoft.com/sharepoint/v3/contenttype/forms"/>
  </ds:schemaRefs>
</ds:datastoreItem>
</file>

<file path=customXml/itemProps3.xml><?xml version="1.0" encoding="utf-8"?>
<ds:datastoreItem xmlns:ds="http://schemas.openxmlformats.org/officeDocument/2006/customXml" ds:itemID="{F36D1372-AA1E-495C-81DC-6304FCECE2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Hate UK</dc:title>
  <dc:creator>zoe</dc:creator>
  <cp:lastModifiedBy>Rose</cp:lastModifiedBy>
  <cp:revision>42</cp:revision>
  <dcterms:created xsi:type="dcterms:W3CDTF">2021-09-09T10:22:00Z</dcterms:created>
  <dcterms:modified xsi:type="dcterms:W3CDTF">2023-09-05T17:09:42Z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 2013</vt:lpwstr>
  </property>
  <property fmtid="{D5CDD505-2E9C-101B-9397-08002B2CF9AE}" pid="4" name="LastSaved">
    <vt:filetime>2020-02-04T00:00:00Z</vt:filetime>
  </property>
  <property fmtid="{D5CDD505-2E9C-101B-9397-08002B2CF9AE}" pid="5" name="ContentTypeId">
    <vt:lpwstr>0x010100D8EF27E73174BA4AB376483AF6F015BF</vt:lpwstr>
  </property>
  <property fmtid="{D5CDD505-2E9C-101B-9397-08002B2CF9AE}" pid="6" name="Order">
    <vt:r8>785600</vt:r8>
  </property>
  <property fmtid="{D5CDD505-2E9C-101B-9397-08002B2CF9AE}" pid="7" name="MediaServiceImageTags">
    <vt:lpwstr/>
  </property>
</Properties>
</file>